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napToGrid/>
        <w:spacing w:before="0" w:beforeAutospacing="0" w:after="0" w:afterAutospacing="0" w:line="600" w:lineRule="exact"/>
        <w:jc w:val="center"/>
        <w:textAlignment w:val="baseline"/>
        <w:rPr>
          <w:rFonts w:hint="eastAsia" w:ascii="方正小标宋_GBK" w:hAnsi="方正小标宋_GBK" w:eastAsia="方正小标宋_GBK" w:cs="方正小标宋_GBK"/>
          <w:sz w:val="44"/>
          <w:szCs w:val="44"/>
        </w:rPr>
      </w:pPr>
    </w:p>
    <w:p>
      <w:pPr>
        <w:snapToGrid/>
        <w:spacing w:before="0" w:beforeAutospacing="0" w:after="0" w:afterAutospacing="0" w:line="600" w:lineRule="exact"/>
        <w:jc w:val="center"/>
        <w:textAlignment w:val="baseline"/>
        <w:rPr>
          <w:rFonts w:hint="eastAsia" w:ascii="方正小标宋_GBK" w:hAnsi="方正小标宋_GBK" w:eastAsia="方正小标宋_GBK" w:cs="方正小标宋_GBK"/>
          <w:sz w:val="44"/>
          <w:szCs w:val="44"/>
        </w:rPr>
      </w:pPr>
      <w:r>
        <w:rPr>
          <w:rFonts w:hint="eastAsia" w:ascii="方正小标宋_GBK" w:hAnsi="方正小标宋_GBK" w:eastAsia="方正小标宋_GBK" w:cs="方正小标宋_GBK"/>
          <w:sz w:val="44"/>
          <w:szCs w:val="44"/>
          <w:lang w:eastAsia="zh-CN"/>
        </w:rPr>
        <w:t>省级行政事业单位江苏省</w:t>
      </w:r>
      <w:r>
        <w:rPr>
          <w:rFonts w:hint="eastAsia" w:ascii="方正小标宋_GBK" w:hAnsi="方正小标宋_GBK" w:eastAsia="方正小标宋_GBK" w:cs="方正小标宋_GBK"/>
          <w:sz w:val="44"/>
          <w:szCs w:val="44"/>
        </w:rPr>
        <w:t>先进会计工作者</w:t>
      </w:r>
    </w:p>
    <w:p>
      <w:pPr>
        <w:snapToGrid/>
        <w:spacing w:before="0" w:beforeAutospacing="0" w:after="0" w:afterAutospacing="0" w:line="600" w:lineRule="exact"/>
        <w:jc w:val="center"/>
        <w:textAlignment w:val="baseline"/>
        <w:rPr>
          <w:rFonts w:hint="eastAsia" w:ascii="方正小标宋_GBK" w:hAnsi="方正小标宋_GBK" w:eastAsia="方正小标宋_GBK" w:cs="方正小标宋_GBK"/>
          <w:sz w:val="44"/>
          <w:szCs w:val="44"/>
        </w:rPr>
      </w:pPr>
      <w:r>
        <w:rPr>
          <w:rFonts w:hint="eastAsia" w:ascii="方正小标宋_GBK" w:hAnsi="方正小标宋_GBK" w:eastAsia="方正小标宋_GBK" w:cs="方正小标宋_GBK"/>
          <w:sz w:val="44"/>
          <w:szCs w:val="44"/>
          <w:lang w:eastAsia="zh-CN"/>
        </w:rPr>
        <w:t>拟推荐对象</w:t>
      </w:r>
      <w:r>
        <w:rPr>
          <w:rFonts w:hint="eastAsia" w:ascii="方正小标宋_GBK" w:hAnsi="方正小标宋_GBK" w:eastAsia="方正小标宋_GBK" w:cs="方正小标宋_GBK"/>
          <w:sz w:val="44"/>
          <w:szCs w:val="44"/>
        </w:rPr>
        <w:t>简要情况</w:t>
      </w:r>
    </w:p>
    <w:p>
      <w:pPr>
        <w:snapToGrid/>
        <w:spacing w:before="0" w:beforeAutospacing="0" w:after="0" w:afterAutospacing="0" w:line="600" w:lineRule="exact"/>
        <w:jc w:val="center"/>
        <w:textAlignment w:val="baseline"/>
        <w:rPr>
          <w:rFonts w:hint="eastAsia" w:ascii="方正小标宋_GBK" w:hAnsi="方正小标宋_GBK" w:eastAsia="方正小标宋_GBK" w:cs="方正小标宋_GBK"/>
          <w:sz w:val="44"/>
          <w:szCs w:val="44"/>
        </w:rPr>
      </w:pPr>
    </w:p>
    <w:p>
      <w:pPr>
        <w:keepNext w:val="0"/>
        <w:keepLines w:val="0"/>
        <w:pageBreakBefore w:val="0"/>
        <w:widowControl w:val="0"/>
        <w:kinsoku/>
        <w:wordWrap/>
        <w:overflowPunct/>
        <w:topLinePunct w:val="0"/>
        <w:autoSpaceDE/>
        <w:autoSpaceDN/>
        <w:bidi w:val="0"/>
        <w:adjustRightInd/>
        <w:snapToGrid/>
        <w:spacing w:beforeAutospacing="0" w:afterAutospacing="0" w:line="560" w:lineRule="exact"/>
        <w:ind w:left="0" w:leftChars="0" w:right="0" w:rightChars="0" w:firstLine="643" w:firstLineChars="200"/>
        <w:jc w:val="both"/>
        <w:textAlignment w:val="baseline"/>
        <w:outlineLvl w:val="9"/>
        <w:rPr>
          <w:rFonts w:hint="eastAsia" w:ascii="方正仿宋_GBK" w:hAnsi="方正仿宋_GBK" w:eastAsia="方正仿宋_GBK" w:cs="方正仿宋_GBK"/>
          <w:b w:val="0"/>
          <w:bCs/>
          <w:i w:val="0"/>
          <w:caps w:val="0"/>
          <w:color w:val="000000"/>
          <w:spacing w:val="0"/>
          <w:w w:val="100"/>
          <w:sz w:val="32"/>
          <w:szCs w:val="32"/>
        </w:rPr>
      </w:pPr>
      <w:r>
        <w:rPr>
          <w:rFonts w:hint="eastAsia" w:ascii="方正仿宋_GBK" w:hAnsi="方正仿宋_GBK" w:eastAsia="方正仿宋_GBK" w:cs="方正仿宋_GBK"/>
          <w:b w:val="0"/>
          <w:bCs/>
          <w:i w:val="0"/>
          <w:caps w:val="0"/>
          <w:spacing w:val="0"/>
          <w:w w:val="100"/>
          <w:sz w:val="32"/>
          <w:szCs w:val="32"/>
          <w:lang w:val="en-US" w:eastAsia="zh-CN"/>
        </w:rPr>
        <w:t>1、</w:t>
      </w:r>
      <w:r>
        <w:rPr>
          <w:rFonts w:hint="eastAsia" w:ascii="方正仿宋_GBK" w:hAnsi="方正仿宋_GBK" w:eastAsia="方正仿宋_GBK" w:cs="方正仿宋_GBK"/>
          <w:b w:val="0"/>
          <w:bCs/>
          <w:i w:val="0"/>
          <w:caps w:val="0"/>
          <w:spacing w:val="0"/>
          <w:w w:val="100"/>
          <w:sz w:val="32"/>
          <w:szCs w:val="32"/>
          <w:lang w:eastAsia="zh-CN"/>
        </w:rPr>
        <w:t>崔秋菊</w:t>
      </w:r>
      <w:r>
        <w:rPr>
          <w:rFonts w:hint="eastAsia" w:ascii="方正仿宋_GBK" w:hAnsi="方正仿宋_GBK" w:eastAsia="方正仿宋_GBK" w:cs="方正仿宋_GBK"/>
          <w:b w:val="0"/>
          <w:bCs/>
          <w:i w:val="0"/>
          <w:caps w:val="0"/>
          <w:spacing w:val="0"/>
          <w:w w:val="100"/>
          <w:sz w:val="32"/>
          <w:szCs w:val="32"/>
        </w:rPr>
        <w:t>，</w:t>
      </w:r>
      <w:r>
        <w:rPr>
          <w:rFonts w:hint="eastAsia" w:ascii="方正仿宋_GBK" w:hAnsi="方正仿宋_GBK" w:eastAsia="方正仿宋_GBK" w:cs="方正仿宋_GBK"/>
          <w:b w:val="0"/>
          <w:bCs/>
          <w:i w:val="0"/>
          <w:caps w:val="0"/>
          <w:spacing w:val="0"/>
          <w:w w:val="100"/>
          <w:sz w:val="32"/>
          <w:szCs w:val="32"/>
          <w:lang w:eastAsia="zh-CN"/>
        </w:rPr>
        <w:t>女</w:t>
      </w:r>
      <w:r>
        <w:rPr>
          <w:rFonts w:hint="eastAsia" w:ascii="方正仿宋_GBK" w:hAnsi="方正仿宋_GBK" w:eastAsia="方正仿宋_GBK" w:cs="方正仿宋_GBK"/>
          <w:b w:val="0"/>
          <w:bCs/>
          <w:i w:val="0"/>
          <w:caps w:val="0"/>
          <w:spacing w:val="0"/>
          <w:w w:val="100"/>
          <w:sz w:val="32"/>
          <w:szCs w:val="32"/>
        </w:rPr>
        <w:t>，</w:t>
      </w:r>
      <w:r>
        <w:rPr>
          <w:rFonts w:hint="eastAsia" w:ascii="方正仿宋_GBK" w:hAnsi="方正仿宋_GBK" w:eastAsia="方正仿宋_GBK" w:cs="方正仿宋_GBK"/>
          <w:b w:val="0"/>
          <w:bCs/>
          <w:i w:val="0"/>
          <w:caps w:val="0"/>
          <w:color w:val="000000"/>
          <w:spacing w:val="0"/>
          <w:w w:val="100"/>
          <w:sz w:val="32"/>
          <w:szCs w:val="32"/>
        </w:rPr>
        <w:t>19</w:t>
      </w:r>
      <w:r>
        <w:rPr>
          <w:rFonts w:hint="eastAsia" w:ascii="方正仿宋_GBK" w:hAnsi="方正仿宋_GBK" w:eastAsia="方正仿宋_GBK" w:cs="方正仿宋_GBK"/>
          <w:b w:val="0"/>
          <w:bCs/>
          <w:i w:val="0"/>
          <w:caps w:val="0"/>
          <w:color w:val="000000"/>
          <w:spacing w:val="0"/>
          <w:w w:val="100"/>
          <w:sz w:val="32"/>
          <w:szCs w:val="32"/>
          <w:lang w:val="en-US" w:eastAsia="zh-CN"/>
        </w:rPr>
        <w:t>87</w:t>
      </w:r>
      <w:r>
        <w:rPr>
          <w:rFonts w:hint="eastAsia" w:ascii="方正仿宋_GBK" w:hAnsi="方正仿宋_GBK" w:eastAsia="方正仿宋_GBK" w:cs="方正仿宋_GBK"/>
          <w:b w:val="0"/>
          <w:bCs/>
          <w:i w:val="0"/>
          <w:caps w:val="0"/>
          <w:color w:val="000000"/>
          <w:spacing w:val="0"/>
          <w:w w:val="100"/>
          <w:sz w:val="32"/>
          <w:szCs w:val="32"/>
        </w:rPr>
        <w:t>年</w:t>
      </w:r>
      <w:r>
        <w:rPr>
          <w:rFonts w:hint="eastAsia" w:ascii="方正仿宋_GBK" w:hAnsi="方正仿宋_GBK" w:eastAsia="方正仿宋_GBK" w:cs="方正仿宋_GBK"/>
          <w:b w:val="0"/>
          <w:bCs/>
          <w:i w:val="0"/>
          <w:caps w:val="0"/>
          <w:color w:val="000000"/>
          <w:spacing w:val="0"/>
          <w:w w:val="100"/>
          <w:sz w:val="32"/>
          <w:szCs w:val="32"/>
          <w:lang w:val="en-US" w:eastAsia="zh-CN"/>
        </w:rPr>
        <w:t>10</w:t>
      </w:r>
      <w:r>
        <w:rPr>
          <w:rFonts w:hint="eastAsia" w:ascii="方正仿宋_GBK" w:hAnsi="方正仿宋_GBK" w:eastAsia="方正仿宋_GBK" w:cs="方正仿宋_GBK"/>
          <w:b w:val="0"/>
          <w:bCs/>
          <w:i w:val="0"/>
          <w:caps w:val="0"/>
          <w:color w:val="000000"/>
          <w:spacing w:val="0"/>
          <w:w w:val="100"/>
          <w:sz w:val="32"/>
          <w:szCs w:val="32"/>
        </w:rPr>
        <w:t>月生，</w:t>
      </w:r>
      <w:r>
        <w:rPr>
          <w:rFonts w:hint="eastAsia" w:ascii="方正仿宋_GBK" w:hAnsi="方正仿宋_GBK" w:eastAsia="方正仿宋_GBK" w:cs="方正仿宋_GBK"/>
          <w:b w:val="0"/>
          <w:bCs/>
          <w:i w:val="0"/>
          <w:caps w:val="0"/>
          <w:color w:val="000000"/>
          <w:spacing w:val="0"/>
          <w:w w:val="100"/>
          <w:sz w:val="32"/>
          <w:szCs w:val="32"/>
          <w:lang w:eastAsia="zh-CN"/>
        </w:rPr>
        <w:t>中级会计师、注册</w:t>
      </w:r>
      <w:r>
        <w:rPr>
          <w:rFonts w:hint="eastAsia" w:ascii="方正仿宋_GBK" w:hAnsi="方正仿宋_GBK" w:eastAsia="方正仿宋_GBK" w:cs="方正仿宋_GBK"/>
          <w:b w:val="0"/>
          <w:bCs/>
          <w:i w:val="0"/>
          <w:caps w:val="0"/>
          <w:color w:val="000000"/>
          <w:spacing w:val="0"/>
          <w:w w:val="100"/>
          <w:sz w:val="32"/>
          <w:szCs w:val="32"/>
        </w:rPr>
        <w:t>会计师，江苏省</w:t>
      </w:r>
      <w:r>
        <w:rPr>
          <w:rFonts w:hint="eastAsia" w:ascii="方正仿宋_GBK" w:hAnsi="方正仿宋_GBK" w:eastAsia="方正仿宋_GBK" w:cs="方正仿宋_GBK"/>
          <w:b w:val="0"/>
          <w:bCs/>
          <w:i w:val="0"/>
          <w:caps w:val="0"/>
          <w:color w:val="000000"/>
          <w:spacing w:val="0"/>
          <w:w w:val="100"/>
          <w:sz w:val="32"/>
          <w:szCs w:val="32"/>
          <w:lang w:eastAsia="zh-CN"/>
        </w:rPr>
        <w:t>财政</w:t>
      </w:r>
      <w:r>
        <w:rPr>
          <w:rFonts w:hint="eastAsia" w:ascii="方正仿宋_GBK" w:hAnsi="方正仿宋_GBK" w:eastAsia="方正仿宋_GBK" w:cs="方正仿宋_GBK"/>
          <w:b w:val="0"/>
          <w:bCs/>
          <w:i w:val="0"/>
          <w:caps w:val="0"/>
          <w:color w:val="000000"/>
          <w:spacing w:val="0"/>
          <w:w w:val="100"/>
          <w:sz w:val="32"/>
          <w:szCs w:val="32"/>
        </w:rPr>
        <w:t>厅</w:t>
      </w:r>
      <w:r>
        <w:rPr>
          <w:rFonts w:hint="eastAsia" w:ascii="方正仿宋_GBK" w:hAnsi="方正仿宋_GBK" w:eastAsia="方正仿宋_GBK" w:cs="方正仿宋_GBK"/>
          <w:b w:val="0"/>
          <w:bCs/>
          <w:i w:val="0"/>
          <w:caps w:val="0"/>
          <w:color w:val="000000"/>
          <w:spacing w:val="0"/>
          <w:w w:val="100"/>
          <w:sz w:val="32"/>
          <w:szCs w:val="32"/>
          <w:lang w:eastAsia="zh-CN"/>
        </w:rPr>
        <w:t>会计处综合科科长、一级主任科员</w:t>
      </w:r>
      <w:r>
        <w:rPr>
          <w:rFonts w:hint="eastAsia" w:ascii="方正仿宋_GBK" w:hAnsi="方正仿宋_GBK" w:eastAsia="方正仿宋_GBK" w:cs="方正仿宋_GBK"/>
          <w:b w:val="0"/>
          <w:bCs/>
          <w:i w:val="0"/>
          <w:caps w:val="0"/>
          <w:color w:val="000000"/>
          <w:spacing w:val="0"/>
          <w:w w:val="100"/>
          <w:sz w:val="32"/>
          <w:szCs w:val="32"/>
        </w:rPr>
        <w:t>。</w:t>
      </w:r>
    </w:p>
    <w:p>
      <w:pPr>
        <w:keepNext w:val="0"/>
        <w:keepLines w:val="0"/>
        <w:pageBreakBefore w:val="0"/>
        <w:widowControl w:val="0"/>
        <w:kinsoku/>
        <w:wordWrap/>
        <w:overflowPunct/>
        <w:topLinePunct w:val="0"/>
        <w:autoSpaceDE/>
        <w:autoSpaceDN/>
        <w:bidi w:val="0"/>
        <w:adjustRightInd/>
        <w:snapToGrid/>
        <w:spacing w:beforeAutospacing="0" w:afterAutospacing="0" w:line="560" w:lineRule="exact"/>
        <w:ind w:left="0" w:leftChars="0" w:right="0" w:rightChars="0" w:firstLine="643" w:firstLineChars="200"/>
        <w:jc w:val="both"/>
        <w:textAlignment w:val="baseline"/>
        <w:outlineLvl w:val="9"/>
        <w:rPr>
          <w:rFonts w:hint="eastAsia" w:ascii="方正仿宋_GBK" w:hAnsi="方正仿宋_GBK" w:eastAsia="方正仿宋_GBK" w:cs="方正仿宋_GBK"/>
          <w:b w:val="0"/>
          <w:bCs/>
          <w:i w:val="0"/>
          <w:caps w:val="0"/>
          <w:color w:val="000000"/>
          <w:spacing w:val="0"/>
          <w:w w:val="100"/>
          <w:sz w:val="32"/>
          <w:szCs w:val="32"/>
        </w:rPr>
      </w:pPr>
      <w:r>
        <w:rPr>
          <w:rFonts w:hint="eastAsia" w:ascii="方正仿宋_GBK" w:hAnsi="方正仿宋_GBK" w:eastAsia="方正仿宋_GBK" w:cs="方正仿宋_GBK"/>
          <w:b w:val="0"/>
          <w:bCs/>
          <w:i w:val="0"/>
          <w:caps w:val="0"/>
          <w:color w:val="000000"/>
          <w:spacing w:val="0"/>
          <w:w w:val="100"/>
          <w:sz w:val="32"/>
          <w:szCs w:val="32"/>
        </w:rPr>
        <w:t>主要业绩：</w:t>
      </w:r>
      <w:r>
        <w:rPr>
          <w:rFonts w:hint="eastAsia" w:ascii="方正仿宋_GBK" w:hAnsi="方正仿宋_GBK" w:eastAsia="方正仿宋_GBK" w:cs="方正仿宋_GBK"/>
          <w:b w:val="0"/>
          <w:bCs/>
          <w:i w:val="0"/>
          <w:caps w:val="0"/>
          <w:color w:val="000000"/>
          <w:spacing w:val="0"/>
          <w:w w:val="100"/>
          <w:sz w:val="32"/>
          <w:szCs w:val="32"/>
          <w:lang w:eastAsia="zh-CN"/>
        </w:rPr>
        <w:t>该同志</w:t>
      </w:r>
      <w:r>
        <w:rPr>
          <w:rFonts w:hint="eastAsia" w:ascii="方正仿宋_GBK" w:hAnsi="方正仿宋_GBK" w:eastAsia="方正仿宋_GBK" w:cs="方正仿宋_GBK"/>
          <w:b w:val="0"/>
          <w:bCs/>
          <w:i w:val="0"/>
          <w:caps w:val="0"/>
          <w:color w:val="000000"/>
          <w:spacing w:val="0"/>
          <w:w w:val="100"/>
          <w:sz w:val="32"/>
          <w:szCs w:val="32"/>
        </w:rPr>
        <w:t>作为全省会计管理工作的具体组织者和实施者，牵头制定顶层设计文件，深化会计管理改革，持续推动会计管理体系化建设。创新履行行业监管职能，完善注册会计师行业和代理记账行业监管制度，持续开展行业违法违规行为专项整治行动，创新推行“证照分离”改革。牵头开发高级会计师申报和评审系统、会计综合管理平台等信息系统，推行“无纸化”考试，推进会计管理数字化转型。推动实施会计领军（后备）人才培养工程，打造出江苏省会计职业素质提升工程品牌，搭建高端会计人才使用和学术交流平台。</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00" w:firstLineChars="200"/>
        <w:jc w:val="both"/>
        <w:outlineLvl w:val="9"/>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lang w:val="en-US" w:eastAsia="zh-CN"/>
        </w:rPr>
        <w:t>2、</w:t>
      </w:r>
      <w:r>
        <w:rPr>
          <w:rFonts w:hint="eastAsia" w:ascii="方正仿宋_GBK" w:hAnsi="方正仿宋_GBK" w:eastAsia="方正仿宋_GBK" w:cs="方正仿宋_GBK"/>
          <w:sz w:val="32"/>
          <w:szCs w:val="32"/>
          <w:lang w:eastAsia="zh-CN"/>
        </w:rPr>
        <w:t>魏慧</w:t>
      </w:r>
      <w:r>
        <w:rPr>
          <w:rFonts w:hint="eastAsia" w:ascii="方正仿宋_GBK" w:hAnsi="方正仿宋_GBK" w:eastAsia="方正仿宋_GBK" w:cs="方正仿宋_GBK"/>
          <w:sz w:val="32"/>
          <w:szCs w:val="32"/>
        </w:rPr>
        <w:t>，</w:t>
      </w:r>
      <w:r>
        <w:rPr>
          <w:rFonts w:hint="eastAsia" w:ascii="方正仿宋_GBK" w:hAnsi="方正仿宋_GBK" w:eastAsia="方正仿宋_GBK" w:cs="方正仿宋_GBK"/>
          <w:sz w:val="32"/>
          <w:szCs w:val="32"/>
          <w:lang w:eastAsia="zh-CN"/>
        </w:rPr>
        <w:t>女</w:t>
      </w:r>
      <w:r>
        <w:rPr>
          <w:rFonts w:hint="eastAsia" w:ascii="方正仿宋_GBK" w:hAnsi="方正仿宋_GBK" w:eastAsia="方正仿宋_GBK" w:cs="方正仿宋_GBK"/>
          <w:sz w:val="32"/>
          <w:szCs w:val="32"/>
        </w:rPr>
        <w:t>，197</w:t>
      </w:r>
      <w:r>
        <w:rPr>
          <w:rFonts w:hint="eastAsia" w:ascii="方正仿宋_GBK" w:hAnsi="方正仿宋_GBK" w:eastAsia="方正仿宋_GBK" w:cs="方正仿宋_GBK"/>
          <w:sz w:val="32"/>
          <w:szCs w:val="32"/>
          <w:lang w:val="en-US" w:eastAsia="zh-CN"/>
        </w:rPr>
        <w:t>2</w:t>
      </w:r>
      <w:r>
        <w:rPr>
          <w:rFonts w:hint="eastAsia" w:ascii="方正仿宋_GBK" w:hAnsi="方正仿宋_GBK" w:eastAsia="方正仿宋_GBK" w:cs="方正仿宋_GBK"/>
          <w:sz w:val="32"/>
          <w:szCs w:val="32"/>
        </w:rPr>
        <w:t>年</w:t>
      </w:r>
      <w:r>
        <w:rPr>
          <w:rFonts w:hint="eastAsia" w:ascii="方正仿宋_GBK" w:hAnsi="方正仿宋_GBK" w:eastAsia="方正仿宋_GBK" w:cs="方正仿宋_GBK"/>
          <w:sz w:val="32"/>
          <w:szCs w:val="32"/>
          <w:lang w:val="en-US" w:eastAsia="zh-CN"/>
        </w:rPr>
        <w:t>6</w:t>
      </w:r>
      <w:r>
        <w:rPr>
          <w:rFonts w:hint="eastAsia" w:ascii="方正仿宋_GBK" w:hAnsi="方正仿宋_GBK" w:eastAsia="方正仿宋_GBK" w:cs="方正仿宋_GBK"/>
          <w:sz w:val="32"/>
          <w:szCs w:val="32"/>
        </w:rPr>
        <w:t>月生，</w:t>
      </w:r>
      <w:r>
        <w:rPr>
          <w:rFonts w:hint="eastAsia" w:ascii="方正仿宋_GBK" w:hAnsi="方正仿宋_GBK" w:eastAsia="方正仿宋_GBK" w:cs="方正仿宋_GBK"/>
          <w:sz w:val="32"/>
          <w:szCs w:val="32"/>
          <w:lang w:eastAsia="zh-CN"/>
        </w:rPr>
        <w:t>高级</w:t>
      </w:r>
      <w:r>
        <w:rPr>
          <w:rFonts w:hint="eastAsia" w:ascii="方正仿宋_GBK" w:hAnsi="方正仿宋_GBK" w:eastAsia="方正仿宋_GBK" w:cs="方正仿宋_GBK"/>
          <w:sz w:val="32"/>
          <w:szCs w:val="32"/>
        </w:rPr>
        <w:t>会计师，江苏省</w:t>
      </w:r>
      <w:r>
        <w:rPr>
          <w:rFonts w:hint="eastAsia" w:ascii="方正仿宋_GBK" w:hAnsi="方正仿宋_GBK" w:eastAsia="方正仿宋_GBK" w:cs="方正仿宋_GBK"/>
          <w:sz w:val="32"/>
          <w:szCs w:val="32"/>
          <w:lang w:eastAsia="zh-CN"/>
        </w:rPr>
        <w:t>住房和城乡建设厅会计委派中心主任</w:t>
      </w:r>
      <w:r>
        <w:rPr>
          <w:rFonts w:hint="eastAsia" w:ascii="方正仿宋_GBK" w:hAnsi="方正仿宋_GBK" w:eastAsia="方正仿宋_GBK" w:cs="方正仿宋_GBK"/>
          <w:sz w:val="32"/>
          <w:szCs w:val="32"/>
        </w:rPr>
        <w:t>。</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00" w:firstLineChars="200"/>
        <w:jc w:val="both"/>
        <w:outlineLvl w:val="9"/>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主要业绩：</w:t>
      </w:r>
      <w:r>
        <w:rPr>
          <w:rFonts w:hint="eastAsia" w:ascii="方正仿宋_GBK" w:hAnsi="方正仿宋_GBK" w:eastAsia="方正仿宋_GBK" w:cs="方正仿宋_GBK"/>
          <w:sz w:val="32"/>
          <w:szCs w:val="32"/>
          <w:lang w:eastAsia="zh-CN"/>
        </w:rPr>
        <w:t>该同志</w:t>
      </w:r>
      <w:r>
        <w:rPr>
          <w:rFonts w:hint="eastAsia" w:ascii="方正仿宋_GBK" w:hAnsi="方正仿宋_GBK" w:eastAsia="方正仿宋_GBK" w:cs="方正仿宋_GBK"/>
          <w:sz w:val="32"/>
          <w:szCs w:val="32"/>
        </w:rPr>
        <w:t>从事财务工作30多年来，一直工作在会计岗位第一线，负责19家厅直属事业单位和19家社会团体的财务管理和会计集中核算工作</w:t>
      </w:r>
      <w:r>
        <w:rPr>
          <w:rFonts w:hint="eastAsia" w:ascii="方正仿宋_GBK" w:hAnsi="方正仿宋_GBK" w:eastAsia="方正仿宋_GBK" w:cs="方正仿宋_GBK"/>
          <w:sz w:val="32"/>
          <w:szCs w:val="32"/>
          <w:lang w:eastAsia="zh-CN"/>
        </w:rPr>
        <w:t>。创新</w:t>
      </w:r>
      <w:r>
        <w:rPr>
          <w:rFonts w:hint="eastAsia" w:ascii="方正仿宋_GBK" w:hAnsi="方正仿宋_GBK" w:eastAsia="方正仿宋_GBK" w:cs="方正仿宋_GBK"/>
          <w:sz w:val="32"/>
          <w:szCs w:val="32"/>
        </w:rPr>
        <w:t>建立“分级审核、分类控制”制度，确保“零差错”标准落到实处。主持建立和完善财务</w:t>
      </w:r>
      <w:r>
        <w:rPr>
          <w:rFonts w:hint="eastAsia" w:ascii="方正仿宋_GBK" w:hAnsi="方正仿宋_GBK" w:eastAsia="方正仿宋_GBK" w:cs="方正仿宋_GBK"/>
          <w:sz w:val="32"/>
          <w:szCs w:val="32"/>
          <w:lang w:eastAsia="zh-CN"/>
        </w:rPr>
        <w:t>、</w:t>
      </w:r>
      <w:r>
        <w:rPr>
          <w:rFonts w:hint="eastAsia" w:ascii="方正仿宋_GBK" w:hAnsi="方正仿宋_GBK" w:eastAsia="方正仿宋_GBK" w:cs="方正仿宋_GBK"/>
          <w:sz w:val="32"/>
          <w:szCs w:val="32"/>
        </w:rPr>
        <w:t>内控制度体系，建立会商制度，重大事项及公开事项实行集中会审</w:t>
      </w:r>
      <w:r>
        <w:rPr>
          <w:rFonts w:hint="eastAsia" w:ascii="方正仿宋_GBK" w:hAnsi="方正仿宋_GBK" w:eastAsia="方正仿宋_GBK" w:cs="方正仿宋_GBK"/>
          <w:sz w:val="32"/>
          <w:szCs w:val="32"/>
          <w:lang w:eastAsia="zh-CN"/>
        </w:rPr>
        <w:t>，</w:t>
      </w:r>
      <w:r>
        <w:rPr>
          <w:rFonts w:hint="eastAsia" w:ascii="方正仿宋_GBK" w:hAnsi="方正仿宋_GBK" w:eastAsia="方正仿宋_GBK" w:cs="方正仿宋_GBK"/>
          <w:sz w:val="32"/>
          <w:szCs w:val="32"/>
        </w:rPr>
        <w:t>把党风廉政建设和反腐工作意识贯穿于中心工作全过程，坚决筑牢维护财经纪律的防线。</w:t>
      </w:r>
      <w:r>
        <w:rPr>
          <w:rFonts w:hint="eastAsia" w:ascii="方正仿宋_GBK" w:hAnsi="方正仿宋_GBK" w:eastAsia="方正仿宋_GBK" w:cs="方正仿宋_GBK"/>
          <w:sz w:val="32"/>
          <w:szCs w:val="32"/>
          <w:lang w:eastAsia="zh-CN"/>
        </w:rPr>
        <w:t>主导</w:t>
      </w:r>
      <w:r>
        <w:rPr>
          <w:rFonts w:hint="eastAsia" w:ascii="方正仿宋_GBK" w:hAnsi="方正仿宋_GBK" w:eastAsia="方正仿宋_GBK" w:cs="方正仿宋_GBK"/>
          <w:sz w:val="32"/>
          <w:szCs w:val="32"/>
        </w:rPr>
        <w:t>财务管理软件升级更新</w:t>
      </w:r>
      <w:r>
        <w:rPr>
          <w:rFonts w:hint="eastAsia" w:ascii="方正仿宋_GBK" w:hAnsi="方正仿宋_GBK" w:eastAsia="方正仿宋_GBK" w:cs="方正仿宋_GBK"/>
          <w:sz w:val="32"/>
          <w:szCs w:val="32"/>
          <w:lang w:eastAsia="zh-CN"/>
        </w:rPr>
        <w:t>，切实提升财务</w:t>
      </w:r>
      <w:r>
        <w:rPr>
          <w:rFonts w:hint="eastAsia" w:ascii="方正仿宋_GBK" w:hAnsi="方正仿宋_GBK" w:eastAsia="方正仿宋_GBK" w:cs="方正仿宋_GBK"/>
          <w:sz w:val="32"/>
          <w:szCs w:val="32"/>
        </w:rPr>
        <w:t>服务</w:t>
      </w:r>
      <w:r>
        <w:rPr>
          <w:rFonts w:hint="eastAsia" w:ascii="方正仿宋_GBK" w:hAnsi="方正仿宋_GBK" w:eastAsia="方正仿宋_GBK" w:cs="方正仿宋_GBK"/>
          <w:sz w:val="32"/>
          <w:szCs w:val="32"/>
          <w:lang w:eastAsia="zh-CN"/>
        </w:rPr>
        <w:t>水平，个人和所在集体</w:t>
      </w:r>
      <w:r>
        <w:rPr>
          <w:rFonts w:hint="eastAsia" w:ascii="方正仿宋_GBK" w:hAnsi="方正仿宋_GBK" w:eastAsia="方正仿宋_GBK" w:cs="方正仿宋_GBK"/>
          <w:sz w:val="32"/>
          <w:szCs w:val="32"/>
        </w:rPr>
        <w:t>受到领导和服务单位的普遍赞誉。</w:t>
      </w:r>
    </w:p>
    <w:p>
      <w:pPr>
        <w:keepNext w:val="0"/>
        <w:keepLines w:val="0"/>
        <w:pageBreakBefore w:val="0"/>
        <w:widowControl w:val="0"/>
        <w:numPr>
          <w:ilvl w:val="0"/>
          <w:numId w:val="1"/>
        </w:numPr>
        <w:kinsoku/>
        <w:wordWrap/>
        <w:overflowPunct/>
        <w:topLinePunct w:val="0"/>
        <w:autoSpaceDE/>
        <w:autoSpaceDN/>
        <w:bidi w:val="0"/>
        <w:adjustRightInd/>
        <w:snapToGrid/>
        <w:spacing w:line="560" w:lineRule="exact"/>
        <w:ind w:left="0" w:leftChars="0" w:right="0" w:rightChars="0" w:firstLine="640" w:firstLineChars="200"/>
        <w:jc w:val="both"/>
        <w:outlineLvl w:val="9"/>
        <w:rPr>
          <w:rFonts w:hint="eastAsia" w:ascii="方正仿宋_GBK" w:hAnsi="方正仿宋_GBK" w:eastAsia="方正仿宋_GBK" w:cs="方正仿宋_GBK"/>
          <w:sz w:val="32"/>
          <w:szCs w:val="32"/>
          <w:lang w:val="en-US" w:eastAsia="zh-CN"/>
        </w:rPr>
      </w:pPr>
      <w:r>
        <w:rPr>
          <w:rFonts w:hint="eastAsia" w:ascii="方正仿宋_GBK" w:hAnsi="方正仿宋_GBK" w:eastAsia="方正仿宋_GBK" w:cs="方正仿宋_GBK"/>
          <w:sz w:val="32"/>
          <w:szCs w:val="32"/>
          <w:lang w:val="en-US" w:eastAsia="zh-CN"/>
        </w:rPr>
        <w:t>叶江建，男，1985年3月生，高级会计师、注册会计师、税务师、审计师，中共江苏省委办公厅财务处副处长、西康宾馆副总经理兼财务部经理。</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firstLineChars="200"/>
        <w:jc w:val="both"/>
        <w:outlineLvl w:val="9"/>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lang w:val="en-US" w:eastAsia="zh-CN"/>
        </w:rPr>
        <w:t>主要业绩：该同志为江苏省第一期会计领军后备人才，长期在财务部门会计岗位一线工作，</w:t>
      </w:r>
      <w:r>
        <w:rPr>
          <w:rFonts w:hint="eastAsia" w:ascii="方正仿宋_GBK" w:hAnsi="方正仿宋_GBK" w:eastAsia="方正仿宋_GBK" w:cs="方正仿宋_GBK"/>
          <w:sz w:val="32"/>
          <w:szCs w:val="32"/>
        </w:rPr>
        <w:t>推行机关事业单位式的财务核算向执行企业会计准则的核算方式转变，在两家事业单位任职期间出台</w:t>
      </w:r>
      <w:r>
        <w:rPr>
          <w:rFonts w:hint="eastAsia" w:ascii="方正仿宋_GBK" w:hAnsi="方正仿宋_GBK" w:eastAsia="方正仿宋_GBK" w:cs="方正仿宋_GBK"/>
          <w:sz w:val="32"/>
          <w:szCs w:val="32"/>
          <w:lang w:eastAsia="zh-CN"/>
        </w:rPr>
        <w:t>多项</w:t>
      </w:r>
      <w:r>
        <w:rPr>
          <w:rFonts w:hint="eastAsia" w:ascii="方正仿宋_GBK" w:hAnsi="方正仿宋_GBK" w:eastAsia="方正仿宋_GBK" w:cs="方正仿宋_GBK"/>
          <w:sz w:val="32"/>
          <w:szCs w:val="32"/>
        </w:rPr>
        <w:t>财务规范、运行手册、制度。依托信息化手段和工作流程的优化，上线收银一体化系统，开发发票管理系统。推行询定价机制，成本还原、盘点机制，极大提升了成本控制管理和资产管理水平</w:t>
      </w:r>
      <w:r>
        <w:rPr>
          <w:rFonts w:hint="eastAsia" w:ascii="方正仿宋_GBK" w:hAnsi="方正仿宋_GBK" w:eastAsia="方正仿宋_GBK" w:cs="方正仿宋_GBK"/>
          <w:sz w:val="32"/>
          <w:szCs w:val="32"/>
          <w:lang w:eastAsia="zh-CN"/>
        </w:rPr>
        <w:t>。充分运用管理会计思维，优化预算考核方式</w:t>
      </w:r>
      <w:bookmarkStart w:id="0" w:name="_GoBack"/>
      <w:bookmarkEnd w:id="0"/>
      <w:r>
        <w:rPr>
          <w:rFonts w:hint="eastAsia" w:ascii="方正仿宋_GBK" w:hAnsi="方正仿宋_GBK" w:eastAsia="方正仿宋_GBK" w:cs="方正仿宋_GBK"/>
          <w:sz w:val="32"/>
          <w:szCs w:val="32"/>
          <w:lang w:eastAsia="zh-CN"/>
        </w:rPr>
        <w:t>，显著提升经营效益。规范工程招投标、结算审计等手续，提升单位基本建设财务管理水平。</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modern"/>
    <w:pitch w:val="default"/>
    <w:sig w:usb0="E00002FF" w:usb1="400004FF" w:usb2="00000000" w:usb3="00000000" w:csb0="2000019F" w:csb1="00000000"/>
  </w:font>
  <w:font w:name="Calibri">
    <w:panose1 w:val="020F0502020204030204"/>
    <w:charset w:val="00"/>
    <w:family w:val="decorative"/>
    <w:pitch w:val="default"/>
    <w:sig w:usb0="E00002FF" w:usb1="4000ACFF" w:usb2="00000001" w:usb3="00000000" w:csb0="2000019F" w:csb1="00000000"/>
  </w:font>
  <w:font w:name="Arial">
    <w:panose1 w:val="020B0604020202020204"/>
    <w:charset w:val="01"/>
    <w:family w:val="decorative"/>
    <w:pitch w:val="default"/>
    <w:sig w:usb0="E0002AFF" w:usb1="C0007843" w:usb2="00000009" w:usb3="00000000" w:csb0="400001FF" w:csb1="FFFF0000"/>
  </w:font>
  <w:font w:name="Courier New">
    <w:panose1 w:val="02070309020205020404"/>
    <w:charset w:val="01"/>
    <w:family w:val="swiss"/>
    <w:pitch w:val="default"/>
    <w:sig w:usb0="E0002AFF" w:usb1="C0007843" w:usb2="00000009" w:usb3="00000000" w:csb0="400001FF" w:csb1="FFFF0000"/>
  </w:font>
  <w:font w:name="Symbol">
    <w:panose1 w:val="05050102010706020507"/>
    <w:charset w:val="02"/>
    <w:family w:val="modern"/>
    <w:pitch w:val="default"/>
    <w:sig w:usb0="00000000" w:usb1="00000000" w:usb2="00000000" w:usb3="00000000" w:csb0="80000000" w:csb1="00000000"/>
  </w:font>
  <w:font w:name="Cambria">
    <w:panose1 w:val="02040503050406030204"/>
    <w:charset w:val="00"/>
    <w:family w:val="swiss"/>
    <w:pitch w:val="default"/>
    <w:sig w:usb0="E00002FF" w:usb1="400004FF" w:usb2="00000000" w:usb3="00000000" w:csb0="2000019F" w:csb1="00000000"/>
  </w:font>
  <w:font w:name="Calibri">
    <w:panose1 w:val="020F0502020204030204"/>
    <w:charset w:val="00"/>
    <w:family w:val="roman"/>
    <w:pitch w:val="default"/>
    <w:sig w:usb0="E00002FF" w:usb1="4000ACFF" w:usb2="00000001" w:usb3="00000000" w:csb0="2000019F" w:csb1="00000000"/>
  </w:font>
  <w:font w:name="Arial">
    <w:panose1 w:val="020B0604020202020204"/>
    <w:charset w:val="01"/>
    <w:family w:val="roman"/>
    <w:pitch w:val="default"/>
    <w:sig w:usb0="E0002AFF" w:usb1="C0007843" w:usb2="00000009" w:usb3="00000000" w:csb0="400001FF" w:csb1="FFFF0000"/>
  </w:font>
  <w:font w:name="Courier New">
    <w:panose1 w:val="02070309020205020404"/>
    <w:charset w:val="01"/>
    <w:family w:val="decorative"/>
    <w:pitch w:val="default"/>
    <w:sig w:usb0="E0002AFF" w:usb1="C0007843" w:usb2="00000009" w:usb3="00000000" w:csb0="400001FF" w:csb1="FFFF0000"/>
  </w:font>
  <w:font w:name="Symbol">
    <w:panose1 w:val="05050102010706020507"/>
    <w:charset w:val="02"/>
    <w:family w:val="swiss"/>
    <w:pitch w:val="default"/>
    <w:sig w:usb0="00000000" w:usb1="00000000" w:usb2="00000000" w:usb3="00000000" w:csb0="80000000" w:csb1="00000000"/>
  </w:font>
  <w:font w:name="Cambria">
    <w:panose1 w:val="02040503050406030204"/>
    <w:charset w:val="00"/>
    <w:family w:val="decorative"/>
    <w:pitch w:val="default"/>
    <w:sig w:usb0="E00002FF" w:usb1="400004FF" w:usb2="00000000" w:usb3="00000000" w:csb0="2000019F" w:csb1="00000000"/>
  </w:font>
  <w:font w:name="Calibri">
    <w:panose1 w:val="020F0502020204030204"/>
    <w:charset w:val="00"/>
    <w:family w:val="modern"/>
    <w:pitch w:val="default"/>
    <w:sig w:usb0="E00002FF" w:usb1="4000ACFF" w:usb2="00000001" w:usb3="00000000" w:csb0="2000019F" w:csb1="00000000"/>
  </w:font>
  <w:font w:name="Arial">
    <w:panose1 w:val="020B0604020202020204"/>
    <w:charset w:val="01"/>
    <w:family w:val="modern"/>
    <w:pitch w:val="default"/>
    <w:sig w:usb0="E0002AFF" w:usb1="C0007843" w:usb2="00000009" w:usb3="00000000" w:csb0="400001FF" w:csb1="FFFF0000"/>
  </w:font>
  <w:font w:name="Courier New">
    <w:panose1 w:val="02070309020205020404"/>
    <w:charset w:val="01"/>
    <w:family w:val="roman"/>
    <w:pitch w:val="default"/>
    <w:sig w:usb0="E0002AFF" w:usb1="C0007843" w:usb2="00000009" w:usb3="00000000" w:csb0="400001FF" w:csb1="FFFF0000"/>
  </w:font>
  <w:font w:name="Symbol">
    <w:panose1 w:val="05050102010706020507"/>
    <w:charset w:val="02"/>
    <w:family w:val="decorative"/>
    <w:pitch w:val="default"/>
    <w:sig w:usb0="00000000" w:usb1="00000000" w:usb2="00000000" w:usb3="00000000" w:csb0="80000000" w:csb1="00000000"/>
  </w:font>
  <w:font w:name="Cambria">
    <w:panose1 w:val="02040503050406030204"/>
    <w:charset w:val="00"/>
    <w:family w:val="roman"/>
    <w:pitch w:val="default"/>
    <w:sig w:usb0="E00002FF" w:usb1="400004FF" w:usb2="00000000" w:usb3="00000000" w:csb0="2000019F" w:csb1="00000000"/>
  </w:font>
  <w:font w:name="Calibri">
    <w:panose1 w:val="020F0502020204030204"/>
    <w:charset w:val="00"/>
    <w:family w:val="swiss"/>
    <w:pitch w:val="default"/>
    <w:sig w:usb0="E00002FF" w:usb1="4000ACFF" w:usb2="00000001" w:usb3="00000000" w:csb0="2000019F" w:csb1="00000000"/>
  </w:font>
  <w:font w:name="方正仿宋_GBK">
    <w:panose1 w:val="03000509000000000000"/>
    <w:charset w:val="86"/>
    <w:family w:val="script"/>
    <w:pitch w:val="default"/>
    <w:sig w:usb0="00000001" w:usb1="080E0000" w:usb2="00000000" w:usb3="00000000" w:csb0="00040000" w:csb1="00000000"/>
  </w:font>
  <w:font w:name="Arial Unicode MS">
    <w:altName w:val="宋体"/>
    <w:panose1 w:val="020B0604020202020204"/>
    <w:charset w:val="86"/>
    <w:family w:val="auto"/>
    <w:pitch w:val="default"/>
    <w:sig w:usb0="00000000" w:usb1="00000000" w:usb2="0000003F" w:usb3="00000000" w:csb0="603F01FF" w:csb1="FFFF0000"/>
  </w:font>
  <w:font w:name="华文仿宋">
    <w:panose1 w:val="02010600040101010101"/>
    <w:charset w:val="86"/>
    <w:family w:val="auto"/>
    <w:pitch w:val="default"/>
    <w:sig w:usb0="00000287" w:usb1="080F0000" w:usb2="00000000" w:usb3="00000000" w:csb0="0004009F" w:csb1="DFD70000"/>
  </w:font>
  <w:font w:name="微软雅黑">
    <w:panose1 w:val="020B0503020204020204"/>
    <w:charset w:val="86"/>
    <w:family w:val="swiss"/>
    <w:pitch w:val="default"/>
    <w:sig w:usb0="80000287" w:usb1="280F3C52" w:usb2="00000016" w:usb3="00000000" w:csb0="0004001F" w:csb1="00000000"/>
  </w:font>
  <w:font w:name="仿宋">
    <w:panose1 w:val="02010609060101010101"/>
    <w:charset w:val="86"/>
    <w:family w:val="auto"/>
    <w:pitch w:val="default"/>
    <w:sig w:usb0="800002BF" w:usb1="38CF7CFA" w:usb2="00000016" w:usb3="00000000" w:csb0="00040001" w:csb1="00000000"/>
  </w:font>
  <w:font w:name="等线">
    <w:panose1 w:val="02010600030101010101"/>
    <w:charset w:val="86"/>
    <w:family w:val="auto"/>
    <w:pitch w:val="default"/>
    <w:sig w:usb0="A00002BF" w:usb1="38CF7CFA" w:usb2="00000016" w:usb3="00000000" w:csb0="0004000F" w:csb1="00000000"/>
  </w:font>
  <w:font w:name="方正小标宋_GBK">
    <w:panose1 w:val="03000509000000000000"/>
    <w:charset w:val="86"/>
    <w:family w:val="script"/>
    <w:pitch w:val="default"/>
    <w:sig w:usb0="00000001" w:usb1="080E0000" w:usb2="00000000" w:usb3="00000000" w:csb0="00040000" w:csb1="00000000"/>
  </w:font>
  <w:font w:name="等线 Light">
    <w:panose1 w:val="02010600030101010101"/>
    <w:charset w:val="86"/>
    <w:family w:val="auto"/>
    <w:pitch w:val="default"/>
    <w:sig w:usb0="A00002BF" w:usb1="38CF7CFA" w:usb2="00000016" w:usb3="00000000" w:csb0="0004000F" w:csb1="00000000"/>
  </w:font>
  <w:font w:name="Segoe Print">
    <w:panose1 w:val="02000600000000000000"/>
    <w:charset w:val="00"/>
    <w:family w:val="auto"/>
    <w:pitch w:val="default"/>
    <w:sig w:usb0="0000028F" w:usb1="00000000" w:usb2="00000000" w:usb3="00000000" w:csb0="2000009F" w:csb1="47010000"/>
  </w:font>
  <w:font w:name="Arial">
    <w:panose1 w:val="020B0604020202020204"/>
    <w:charset w:val="00"/>
    <w:family w:val="auto"/>
    <w:pitch w:val="default"/>
    <w:sig w:usb0="E0002AFF" w:usb1="C0007843" w:usb2="00000009" w:usb3="00000000" w:csb0="400001FF" w:csb1="FFFF0000"/>
  </w:font>
  <w:font w:name="微软雅黑">
    <w:panose1 w:val="020B0503020204020204"/>
    <w:charset w:val="86"/>
    <w:family w:val="decorative"/>
    <w:pitch w:val="default"/>
    <w:sig w:usb0="80000287" w:usb1="280F3C52" w:usb2="00000016" w:usb3="00000000" w:csb0="0004001F" w:csb1="00000000"/>
  </w:font>
  <w:font w:name="微软雅黑">
    <w:panose1 w:val="020B0503020204020204"/>
    <w:charset w:val="86"/>
    <w:family w:val="roman"/>
    <w:pitch w:val="default"/>
    <w:sig w:usb0="80000287" w:usb1="280F3C52" w:usb2="00000016" w:usb3="00000000" w:csb0="0004001F" w:csb1="00000000"/>
  </w:font>
  <w:font w:name="方正黑体_GBK">
    <w:panose1 w:val="03000509000000000000"/>
    <w:charset w:val="86"/>
    <w:family w:val="script"/>
    <w:pitch w:val="default"/>
    <w:sig w:usb0="00000001" w:usb1="080E0000" w:usb2="00000000" w:usb3="00000000" w:csb0="00040000" w:csb1="00000000"/>
  </w:font>
  <w:font w:name="仿宋_GB2312">
    <w:altName w:val="仿宋"/>
    <w:panose1 w:val="02010609030101010101"/>
    <w:charset w:val="86"/>
    <w:family w:val="auto"/>
    <w:pitch w:val="default"/>
    <w:sig w:usb0="00000000" w:usb1="00000000" w:usb2="00000000" w:usb3="00000000" w:csb0="00040000" w:csb1="00000000"/>
  </w:font>
  <w:font w:name="黑体">
    <w:panose1 w:val="02010609060101010101"/>
    <w:charset w:val="86"/>
    <w:family w:val="decorative"/>
    <w:pitch w:val="default"/>
    <w:sig w:usb0="800002BF" w:usb1="38CF7CFA" w:usb2="00000016" w:usb3="00000000" w:csb0="00040001" w:csb1="00000000"/>
  </w:font>
  <w:font w:name="华文中宋">
    <w:panose1 w:val="02010600040101010101"/>
    <w:charset w:val="86"/>
    <w:family w:val="auto"/>
    <w:pitch w:val="default"/>
    <w:sig w:usb0="00000287" w:usb1="080F0000" w:usb2="00000000" w:usb3="00000000" w:csb0="0004009F" w:csb1="DFD70000"/>
  </w:font>
  <w:font w:name="微软雅黑">
    <w:panose1 w:val="020B0503020204020204"/>
    <w:charset w:val="86"/>
    <w:family w:val="modern"/>
    <w:pitch w:val="default"/>
    <w:sig w:usb0="80000287" w:usb1="280F3C52" w:usb2="00000016" w:usb3="00000000" w:csb0="0004001F" w:csb1="00000000"/>
  </w:font>
  <w:font w:name="黑体">
    <w:panose1 w:val="02010609060101010101"/>
    <w:charset w:val="86"/>
    <w:family w:val="roman"/>
    <w:pitch w:val="default"/>
    <w:sig w:usb0="800002BF" w:usb1="38CF7CFA" w:usb2="00000016" w:usb3="00000000" w:csb0="00040001" w:csb1="00000000"/>
  </w:font>
  <w:font w:name="方正楷体_GBK">
    <w:panose1 w:val="03000509000000000000"/>
    <w:charset w:val="86"/>
    <w:family w:val="script"/>
    <w:pitch w:val="default"/>
    <w:sig w:usb0="00000001" w:usb1="080E0000" w:usb2="00000000" w:usb3="00000000" w:csb0="00040000" w:csb1="00000000"/>
  </w:font>
  <w:font w:name="仿宋">
    <w:panose1 w:val="02010609060101010101"/>
    <w:charset w:val="86"/>
    <w:family w:val="roman"/>
    <w:pitch w:val="default"/>
    <w:sig w:usb0="800002BF" w:usb1="38CF7CFA" w:usb2="00000016" w:usb3="00000000" w:csb0="00040001" w:csb1="00000000"/>
  </w:font>
  <w:font w:name="黑体">
    <w:panose1 w:val="02010609060101010101"/>
    <w:charset w:val="86"/>
    <w:family w:val="modern"/>
    <w:pitch w:val="default"/>
    <w:sig w:usb0="800002BF" w:usb1="38CF7CFA" w:usb2="00000016" w:usb3="00000000" w:csb0="00040001" w:csb1="00000000"/>
  </w:font>
  <w:font w:name="仿宋">
    <w:panose1 w:val="02010609060101010101"/>
    <w:charset w:val="86"/>
    <w:family w:val="modern"/>
    <w:pitch w:val="default"/>
    <w:sig w:usb0="800002BF" w:usb1="38CF7CFA" w:usb2="00000016" w:usb3="00000000" w:csb0="00040001" w:csb1="00000000"/>
  </w:font>
  <w:font w:name="黑体">
    <w:panose1 w:val="02010609060101010101"/>
    <w:charset w:val="86"/>
    <w:family w:val="swiss"/>
    <w:pitch w:val="default"/>
    <w:sig w:usb0="800002BF" w:usb1="38CF7CFA" w:usb2="00000016" w:usb3="00000000" w:csb0="00040001" w:csb1="00000000"/>
  </w:font>
  <w:font w:name="仿宋">
    <w:panose1 w:val="02010609060101010101"/>
    <w:charset w:val="86"/>
    <w:family w:val="swiss"/>
    <w:pitch w:val="default"/>
    <w:sig w:usb0="800002BF" w:usb1="38CF7CFA" w:usb2="00000016" w:usb3="00000000" w:csb0="00040001" w:csb1="00000000"/>
  </w:font>
  <w:font w:name="仿宋">
    <w:panose1 w:val="02010609060101010101"/>
    <w:charset w:val="86"/>
    <w:family w:val="decorative"/>
    <w:pitch w:val="default"/>
    <w:sig w:usb0="800002BF" w:usb1="38CF7CFA" w:usb2="00000016" w:usb3="00000000" w:csb0="00040001" w:csb1="00000000"/>
  </w:font>
  <w:font w:name="仿宋_GB2312">
    <w:altName w:val="仿宋"/>
    <w:panose1 w:val="02010609030101010101"/>
    <w:charset w:val="86"/>
    <w:family w:val="roman"/>
    <w:pitch w:val="default"/>
    <w:sig w:usb0="00000000" w:usb1="00000000" w:usb2="00000010" w:usb3="00000000" w:csb0="00040000" w:csb1="00000000"/>
  </w:font>
  <w:font w:name="仿宋_GB2312">
    <w:altName w:val="仿宋"/>
    <w:panose1 w:val="02010609030101010101"/>
    <w:charset w:val="86"/>
    <w:family w:val="modern"/>
    <w:pitch w:val="default"/>
    <w:sig w:usb0="00000000" w:usb1="00000000" w:usb2="00000010" w:usb3="00000000" w:csb0="00040000" w:csb1="00000000"/>
  </w:font>
  <w:font w:name="仿宋_GB2312">
    <w:altName w:val="仿宋"/>
    <w:panose1 w:val="02010609030101010101"/>
    <w:charset w:val="86"/>
    <w:family w:val="swiss"/>
    <w:pitch w:val="default"/>
    <w:sig w:usb0="00000000" w:usb1="00000000" w:usb2="00000010" w:usb3="00000000" w:csb0="00040000" w:csb1="00000000"/>
  </w:font>
  <w:font w:name="仿宋_GB2312">
    <w:altName w:val="仿宋"/>
    <w:panose1 w:val="02010609030101010101"/>
    <w:charset w:val="86"/>
    <w:family w:val="decorative"/>
    <w:pitch w:val="default"/>
    <w:sig w:usb0="00000000" w:usb1="00000000" w:usb2="00000010" w:usb3="00000000" w:csb0="00040000" w:csb1="00000000"/>
  </w:font>
  <w:font w:name="仿宋">
    <w:panose1 w:val="02010609060101010101"/>
    <w:charset w:val="86"/>
    <w:family w:val="auto"/>
    <w:pitch w:val="default"/>
    <w:sig w:usb0="800002BF" w:usb1="38CF7CFA" w:usb2="00000016" w:usb3="00000000" w:csb0="00040001" w:csb1="00000000"/>
  </w:font>
  <w:font w:name="仿宋">
    <w:panose1 w:val="02010609060101010101"/>
    <w:charset w:val="86"/>
    <w:family w:val="auto"/>
    <w:pitch w:val="default"/>
    <w:sig w:usb0="800002BF" w:usb1="38CF7CFA" w:usb2="00000016" w:usb3="00000000" w:csb0="00040001" w:csb1="00000000"/>
  </w:font>
  <w:font w:name="方正小标宋_GBK">
    <w:panose1 w:val="03000509000000000000"/>
    <w:charset w:val="86"/>
    <w:family w:val="auto"/>
    <w:pitch w:val="default"/>
    <w:sig w:usb0="00000001" w:usb1="080E0000" w:usb2="00000000" w:usb3="00000000" w:csb0="00040000" w:csb1="00000000"/>
  </w:font>
  <w:font w:name="方正楷体_GBK">
    <w:panose1 w:val="03000509000000000000"/>
    <w:charset w:val="86"/>
    <w:family w:val="auto"/>
    <w:pitch w:val="default"/>
    <w:sig w:usb0="00000001" w:usb1="080E0000" w:usb2="00000000" w:usb3="00000000" w:csb0="00040000" w:csb1="00000000"/>
  </w:font>
  <w:font w:name="方正黑体_GBK">
    <w:panose1 w:val="03000509000000000000"/>
    <w:charset w:val="86"/>
    <w:family w:val="auto"/>
    <w:pitch w:val="default"/>
    <w:sig w:usb0="00000001" w:usb1="080E0000" w:usb2="00000000" w:usb3="00000000" w:csb0="00040000" w:csb1="00000000"/>
  </w:font>
  <w:font w:name="方正仿宋_GBK">
    <w:panose1 w:val="03000509000000000000"/>
    <w:charset w:val="86"/>
    <w:family w:val="auto"/>
    <w:pitch w:val="default"/>
    <w:sig w:usb0="00000001" w:usb1="080E0000" w:usb2="00000000" w:usb3="00000000" w:csb0="00040000"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1659264740">
    <w:nsid w:val="62E65EE4"/>
    <w:multiLevelType w:val="singleLevel"/>
    <w:tmpl w:val="62E65EE4"/>
    <w:lvl w:ilvl="0" w:tentative="1">
      <w:start w:val="3"/>
      <w:numFmt w:val="decimal"/>
      <w:suff w:val="nothing"/>
      <w:lvlText w:val="%1、"/>
      <w:lvlJc w:val="left"/>
    </w:lvl>
  </w:abstractNum>
  <w:num w:numId="1">
    <w:abstractNumId w:val="165926474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392B31A4"/>
    <w:rsid w:val="0762359D"/>
    <w:rsid w:val="08ED1E38"/>
    <w:rsid w:val="0E0179D9"/>
    <w:rsid w:val="127516B2"/>
    <w:rsid w:val="1492214E"/>
    <w:rsid w:val="1C724D99"/>
    <w:rsid w:val="1DDD10D9"/>
    <w:rsid w:val="1FBF00A3"/>
    <w:rsid w:val="25FD02EF"/>
    <w:rsid w:val="27674F44"/>
    <w:rsid w:val="29482AB2"/>
    <w:rsid w:val="2A1C22D6"/>
    <w:rsid w:val="2A6F300F"/>
    <w:rsid w:val="2B8945CC"/>
    <w:rsid w:val="320B30C4"/>
    <w:rsid w:val="361D200A"/>
    <w:rsid w:val="392B31A4"/>
    <w:rsid w:val="3EB71BBD"/>
    <w:rsid w:val="43FD34DB"/>
    <w:rsid w:val="44E94317"/>
    <w:rsid w:val="4BB41D2C"/>
    <w:rsid w:val="4C8D36E1"/>
    <w:rsid w:val="4D456E93"/>
    <w:rsid w:val="4F8C4DB6"/>
    <w:rsid w:val="4F9A2B48"/>
    <w:rsid w:val="55C57DD9"/>
    <w:rsid w:val="5CF33B43"/>
    <w:rsid w:val="5D263EBC"/>
    <w:rsid w:val="671B0C41"/>
    <w:rsid w:val="699A347D"/>
    <w:rsid w:val="6E0F72EC"/>
    <w:rsid w:val="6E3C4520"/>
    <w:rsid w:val="6FD933EA"/>
    <w:rsid w:val="73C90781"/>
    <w:rsid w:val="765B7335"/>
    <w:rsid w:val="7AA57557"/>
    <w:rsid w:val="7BBC2971"/>
    <w:rsid w:val="7CBD685E"/>
    <w:rsid w:val="7CF16833"/>
    <w:rsid w:val="7D4F504C"/>
    <w:rsid w:val="7DEA13D5"/>
  </w:rsids>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2">
    <w:name w:val="Default Paragraph Font"/>
    <w:semiHidden/>
    <w:uiPriority w:val="0"/>
  </w:style>
  <w:style w:type="table" w:default="1" w:styleId="3">
    <w:name w:val="Normal Table"/>
    <w:semiHidden/>
    <w:qFormat/>
    <w:uiPriority w:val="0"/>
    <w:tblPr>
      <w:tblLayout w:type="fixed"/>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ScaleCrop>false</ScaleCrop>
  <LinksUpToDate>false</LinksUpToDate>
  <CharactersWithSpaces>0</CharactersWithSpaces>
  <Application>WPS Office_10.8.0.5603_F1E327BC-269C-435d-A152-05C5408002CA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2022-07-31T10:28:00Z</dcterms:created>
  <dc:creator>user</dc:creator>
  <cp:lastModifiedBy>NTKO</cp:lastModifiedBy>
  <dcterms:modified xsi:type="dcterms:W3CDTF">2025-09-22T02:13:46Z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2052-10.8.0.5603</vt:lpwstr>
  </property>
</Properties>
</file>