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cs="Times New Roman"/>
        </w:rPr>
      </w:pPr>
    </w:p>
    <w:p>
      <w:pPr>
        <w:jc w:val="center"/>
        <w:rPr>
          <w:rFonts w:hint="default" w:ascii="Times New Roman" w:hAnsi="Times New Roman" w:cs="Times New Roman"/>
        </w:rPr>
      </w:pPr>
    </w:p>
    <w:p>
      <w:pPr>
        <w:jc w:val="center"/>
        <w:rPr>
          <w:rFonts w:hint="default" w:ascii="Times New Roman" w:hAnsi="Times New Roman" w:cs="Times New Roman"/>
        </w:rPr>
      </w:pPr>
    </w:p>
    <w:p>
      <w:pPr>
        <w:jc w:val="center"/>
        <w:rPr>
          <w:rFonts w:hint="default" w:ascii="Times New Roman" w:hAnsi="Times New Roman" w:eastAsia="方正小标宋_GBK" w:cs="Times New Roman"/>
          <w:sz w:val="48"/>
          <w:szCs w:val="48"/>
        </w:rPr>
      </w:pPr>
      <w:r>
        <w:rPr>
          <w:rFonts w:hint="default" w:ascii="Times New Roman" w:hAnsi="Times New Roman" w:eastAsia="方正小标宋_GBK" w:cs="Times New Roman"/>
          <w:sz w:val="48"/>
          <w:szCs w:val="48"/>
        </w:rPr>
        <w:t>江苏省省级机关已售公有住房</w:t>
      </w:r>
    </w:p>
    <w:p>
      <w:pPr>
        <w:jc w:val="center"/>
        <w:rPr>
          <w:rFonts w:hint="default" w:ascii="Times New Roman" w:hAnsi="Times New Roman" w:eastAsia="方正小标宋_GBK" w:cs="Times New Roman"/>
          <w:sz w:val="48"/>
          <w:szCs w:val="48"/>
        </w:rPr>
      </w:pPr>
    </w:p>
    <w:p>
      <w:pPr>
        <w:jc w:val="center"/>
        <w:rPr>
          <w:rFonts w:hint="default" w:ascii="Times New Roman" w:hAnsi="Times New Roman" w:eastAsia="方正小标宋_GBK" w:cs="Times New Roman"/>
          <w:sz w:val="48"/>
          <w:szCs w:val="48"/>
        </w:rPr>
      </w:pPr>
      <w:r>
        <w:rPr>
          <w:rFonts w:hint="default" w:ascii="Times New Roman" w:hAnsi="Times New Roman" w:eastAsia="方正小标宋_GBK" w:cs="Times New Roman"/>
          <w:sz w:val="48"/>
          <w:szCs w:val="48"/>
        </w:rPr>
        <w:t>住宅专项维修资金</w:t>
      </w:r>
      <w:r>
        <w:rPr>
          <w:rFonts w:hint="default" w:ascii="Times New Roman" w:hAnsi="Times New Roman" w:eastAsia="方正小标宋_GBK" w:cs="Times New Roman"/>
          <w:sz w:val="48"/>
          <w:szCs w:val="48"/>
          <w:lang w:val="en-US" w:eastAsia="zh-CN"/>
        </w:rPr>
        <w:t>操作服务</w:t>
      </w:r>
      <w:r>
        <w:rPr>
          <w:rFonts w:hint="default" w:ascii="Times New Roman" w:hAnsi="Times New Roman" w:eastAsia="方正小标宋_GBK" w:cs="Times New Roman"/>
          <w:sz w:val="48"/>
          <w:szCs w:val="48"/>
        </w:rPr>
        <w:t>指南</w:t>
      </w:r>
    </w:p>
    <w:p>
      <w:pPr>
        <w:spacing w:line="312" w:lineRule="auto"/>
        <w:ind w:firstLine="1980" w:firstLineChars="550"/>
        <w:rPr>
          <w:rFonts w:hint="default" w:ascii="Times New Roman" w:hAnsi="Times New Roman" w:eastAsia="方正小标宋_GBK" w:cs="Times New Roman"/>
          <w:sz w:val="36"/>
          <w:szCs w:val="36"/>
        </w:rPr>
      </w:pPr>
    </w:p>
    <w:p>
      <w:pPr>
        <w:spacing w:line="312" w:lineRule="auto"/>
        <w:ind w:firstLine="1980" w:firstLineChars="550"/>
        <w:rPr>
          <w:rFonts w:hint="default" w:ascii="Times New Roman" w:hAnsi="Times New Roman" w:eastAsia="方正小标宋_GBK" w:cs="Times New Roman"/>
          <w:sz w:val="36"/>
          <w:szCs w:val="36"/>
        </w:rPr>
      </w:pPr>
    </w:p>
    <w:p>
      <w:pPr>
        <w:spacing w:line="312" w:lineRule="auto"/>
        <w:ind w:firstLine="1980" w:firstLineChars="550"/>
        <w:rPr>
          <w:rFonts w:hint="default" w:ascii="Times New Roman" w:hAnsi="Times New Roman" w:eastAsia="方正小标宋_GBK" w:cs="Times New Roman"/>
          <w:sz w:val="36"/>
          <w:szCs w:val="36"/>
        </w:rPr>
      </w:pPr>
    </w:p>
    <w:p>
      <w:pPr>
        <w:spacing w:line="312" w:lineRule="auto"/>
        <w:ind w:firstLine="1980" w:firstLineChars="550"/>
        <w:rPr>
          <w:rFonts w:hint="default" w:ascii="Times New Roman" w:hAnsi="Times New Roman" w:eastAsia="方正小标宋_GBK" w:cs="Times New Roman"/>
          <w:sz w:val="36"/>
          <w:szCs w:val="36"/>
        </w:rPr>
      </w:pPr>
    </w:p>
    <w:p>
      <w:pPr>
        <w:spacing w:line="312" w:lineRule="auto"/>
        <w:ind w:firstLine="1980" w:firstLineChars="550"/>
        <w:rPr>
          <w:rFonts w:hint="default" w:ascii="Times New Roman" w:hAnsi="Times New Roman" w:eastAsia="方正小标宋_GBK" w:cs="Times New Roman"/>
          <w:sz w:val="36"/>
          <w:szCs w:val="36"/>
        </w:rPr>
      </w:pPr>
    </w:p>
    <w:p>
      <w:pPr>
        <w:spacing w:line="312" w:lineRule="auto"/>
        <w:ind w:firstLine="1980" w:firstLineChars="550"/>
        <w:rPr>
          <w:rFonts w:hint="default" w:ascii="Times New Roman" w:hAnsi="Times New Roman" w:eastAsia="方正小标宋_GBK" w:cs="Times New Roman"/>
          <w:sz w:val="36"/>
          <w:szCs w:val="36"/>
        </w:rPr>
      </w:pPr>
    </w:p>
    <w:p>
      <w:pPr>
        <w:jc w:val="center"/>
        <w:rPr>
          <w:rFonts w:hint="default" w:ascii="Times New Roman" w:hAnsi="Times New Roman" w:cs="Times New Roman"/>
          <w:b/>
          <w:sz w:val="44"/>
          <w:szCs w:val="44"/>
        </w:rPr>
      </w:pPr>
    </w:p>
    <w:p>
      <w:pPr>
        <w:jc w:val="center"/>
        <w:rPr>
          <w:rFonts w:hint="default" w:ascii="Times New Roman" w:hAnsi="Times New Roman" w:cs="Times New Roman"/>
          <w:b/>
          <w:sz w:val="44"/>
          <w:szCs w:val="44"/>
        </w:rPr>
      </w:pPr>
    </w:p>
    <w:p>
      <w:pPr>
        <w:jc w:val="center"/>
        <w:rPr>
          <w:rFonts w:hint="default" w:ascii="Times New Roman" w:hAnsi="Times New Roman" w:cs="Times New Roman"/>
          <w:b/>
          <w:sz w:val="44"/>
          <w:szCs w:val="44"/>
        </w:rPr>
      </w:pPr>
    </w:p>
    <w:p>
      <w:pPr>
        <w:jc w:val="center"/>
        <w:rPr>
          <w:rFonts w:hint="default" w:ascii="Times New Roman" w:hAnsi="Times New Roman" w:cs="Times New Roman"/>
          <w:b/>
          <w:sz w:val="44"/>
          <w:szCs w:val="44"/>
        </w:rPr>
      </w:pPr>
    </w:p>
    <w:p>
      <w:pPr>
        <w:jc w:val="both"/>
        <w:rPr>
          <w:rFonts w:hint="default" w:ascii="Times New Roman" w:hAnsi="Times New Roman" w:cs="Times New Roman"/>
          <w:b/>
          <w:sz w:val="44"/>
          <w:szCs w:val="44"/>
        </w:rPr>
      </w:pPr>
    </w:p>
    <w:p>
      <w:pPr>
        <w:rPr>
          <w:rFonts w:hint="default" w:ascii="Times New Roman" w:hAnsi="Times New Roman" w:cs="Times New Roman"/>
          <w:b/>
          <w:sz w:val="44"/>
          <w:szCs w:val="44"/>
        </w:rPr>
      </w:pPr>
    </w:p>
    <w:p>
      <w:pPr>
        <w:jc w:val="center"/>
        <w:rPr>
          <w:rFonts w:hint="default" w:ascii="Times New Roman" w:hAnsi="Times New Roman" w:eastAsia="楷体" w:cs="Times New Roman"/>
          <w:b/>
          <w:sz w:val="30"/>
          <w:szCs w:val="30"/>
        </w:rPr>
      </w:pPr>
      <w:r>
        <w:rPr>
          <w:rFonts w:hint="default" w:ascii="Times New Roman" w:hAnsi="Times New Roman" w:eastAsia="楷体" w:cs="Times New Roman"/>
          <w:b/>
          <w:sz w:val="30"/>
          <w:szCs w:val="30"/>
        </w:rPr>
        <w:t>江苏省省级机关住房资金管理中心</w:t>
      </w:r>
    </w:p>
    <w:p>
      <w:pPr>
        <w:jc w:val="center"/>
        <w:rPr>
          <w:rFonts w:hint="default" w:ascii="Times New Roman" w:hAnsi="Times New Roman" w:eastAsia="方正小标宋_GBK" w:cs="Times New Roman"/>
          <w:b w:val="0"/>
          <w:bCs/>
          <w:sz w:val="44"/>
          <w:szCs w:val="44"/>
          <w:lang w:val="en-US" w:eastAsia="zh-CN"/>
        </w:rPr>
      </w:pPr>
      <w:r>
        <w:rPr>
          <w:rFonts w:hint="default" w:ascii="Times New Roman" w:hAnsi="Times New Roman" w:eastAsia="楷体" w:cs="Times New Roman"/>
          <w:b/>
          <w:sz w:val="30"/>
          <w:szCs w:val="30"/>
          <w:lang w:val="en-US" w:eastAsia="zh-CN"/>
        </w:rPr>
        <w:t>2020年</w:t>
      </w:r>
      <w:r>
        <w:rPr>
          <w:rFonts w:hint="eastAsia" w:ascii="Times New Roman" w:hAnsi="Times New Roman" w:eastAsia="楷体" w:cs="Times New Roman"/>
          <w:b/>
          <w:sz w:val="30"/>
          <w:szCs w:val="30"/>
          <w:lang w:val="en-US" w:eastAsia="zh-CN"/>
        </w:rPr>
        <w:t>11</w:t>
      </w:r>
      <w:r>
        <w:rPr>
          <w:rFonts w:hint="default" w:ascii="Times New Roman" w:hAnsi="Times New Roman" w:eastAsia="楷体" w:cs="Times New Roman"/>
          <w:b/>
          <w:sz w:val="30"/>
          <w:szCs w:val="30"/>
          <w:lang w:val="en-US" w:eastAsia="zh-CN"/>
        </w:rPr>
        <w:t>月</w:t>
      </w:r>
    </w:p>
    <w:p>
      <w:pPr>
        <w:jc w:val="center"/>
        <w:rPr>
          <w:rFonts w:hint="default" w:ascii="Times New Roman" w:hAnsi="Times New Roman" w:eastAsia="方正小标宋_GBK" w:cs="Times New Roman"/>
          <w:b w:val="0"/>
          <w:bCs/>
          <w:sz w:val="44"/>
          <w:szCs w:val="44"/>
          <w:lang w:val="en-US" w:eastAsia="zh-CN"/>
        </w:rPr>
      </w:pPr>
      <w:r>
        <w:rPr>
          <w:rFonts w:hint="default" w:ascii="Times New Roman" w:hAnsi="Times New Roman" w:eastAsia="方正小标宋_GBK" w:cs="Times New Roman"/>
          <w:b w:val="0"/>
          <w:bCs/>
          <w:sz w:val="44"/>
          <w:szCs w:val="44"/>
          <w:lang w:val="en-US" w:eastAsia="zh-CN"/>
        </w:rPr>
        <w:t>目</w:t>
      </w:r>
      <w:r>
        <w:rPr>
          <w:rFonts w:hint="eastAsia" w:ascii="Times New Roman" w:hAnsi="Times New Roman" w:eastAsia="方正小标宋_GBK" w:cs="Times New Roman"/>
          <w:b w:val="0"/>
          <w:bCs/>
          <w:sz w:val="44"/>
          <w:szCs w:val="44"/>
          <w:lang w:val="en-US" w:eastAsia="zh-CN"/>
        </w:rPr>
        <w:t xml:space="preserve">  </w:t>
      </w:r>
      <w:r>
        <w:rPr>
          <w:rFonts w:hint="default" w:ascii="Times New Roman" w:hAnsi="Times New Roman" w:eastAsia="方正小标宋_GBK" w:cs="Times New Roman"/>
          <w:b w:val="0"/>
          <w:bCs/>
          <w:sz w:val="44"/>
          <w:szCs w:val="44"/>
          <w:lang w:val="en-US" w:eastAsia="zh-CN"/>
        </w:rPr>
        <w:t>录</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一、省级机关已售公有住房住宅专项维修资金使用管理实施细则（试行）（页码，下同）</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val="en-US" w:eastAsia="zh-CN"/>
        </w:rPr>
        <w:t>二</w:t>
      </w:r>
      <w:r>
        <w:rPr>
          <w:rFonts w:hint="eastAsia" w:ascii="方正黑体_GBK" w:hAnsi="方正黑体_GBK" w:eastAsia="方正黑体_GBK" w:cs="方正黑体_GBK"/>
          <w:sz w:val="32"/>
          <w:szCs w:val="32"/>
        </w:rPr>
        <w:t>、省级机关已售公有住房住宅专项维修资金账户设立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三、省级机关已售公有住房住宅专项维修资金按幢分户建账</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val="en-US" w:eastAsia="zh-CN"/>
        </w:rPr>
        <w:t>四、</w:t>
      </w:r>
      <w:r>
        <w:rPr>
          <w:rFonts w:hint="eastAsia" w:ascii="方正黑体_GBK" w:hAnsi="方正黑体_GBK" w:eastAsia="方正黑体_GBK" w:cs="方正黑体_GBK"/>
          <w:sz w:val="32"/>
          <w:szCs w:val="32"/>
        </w:rPr>
        <w:t>省级机关已售公有住房住宅专项维修资金申请使用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楷体_GBK" w:cs="Times New Roman"/>
          <w:sz w:val="32"/>
          <w:szCs w:val="32"/>
          <w:lang w:eastAsia="zh-CN"/>
        </w:rPr>
        <w:t>（</w:t>
      </w:r>
      <w:r>
        <w:rPr>
          <w:rFonts w:hint="default" w:ascii="Times New Roman" w:hAnsi="Times New Roman" w:eastAsia="方正楷体_GBK" w:cs="Times New Roman"/>
          <w:sz w:val="32"/>
          <w:szCs w:val="32"/>
          <w:lang w:val="en-US" w:eastAsia="zh-CN"/>
        </w:rPr>
        <w:t>一</w:t>
      </w:r>
      <w:r>
        <w:rPr>
          <w:rFonts w:hint="default" w:ascii="Times New Roman" w:hAnsi="Times New Roman" w:eastAsia="方正楷体_GBK" w:cs="Times New Roman"/>
          <w:sz w:val="32"/>
          <w:szCs w:val="32"/>
          <w:lang w:eastAsia="zh-CN"/>
        </w:rPr>
        <w:t>）</w:t>
      </w:r>
      <w:r>
        <w:rPr>
          <w:rFonts w:hint="default" w:ascii="Times New Roman" w:hAnsi="Times New Roman" w:eastAsia="方正楷体_GBK" w:cs="Times New Roman"/>
          <w:sz w:val="32"/>
          <w:szCs w:val="32"/>
          <w:lang w:val="en-US" w:eastAsia="zh-CN"/>
        </w:rPr>
        <w:t>一般维修使用申请</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1.使用流程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2.申报材料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楷体_GBK" w:cs="Times New Roman"/>
          <w:sz w:val="32"/>
          <w:szCs w:val="32"/>
          <w:lang w:val="en-US" w:eastAsia="zh-CN"/>
        </w:rPr>
      </w:pPr>
      <w:r>
        <w:rPr>
          <w:rFonts w:hint="default" w:ascii="Times New Roman" w:hAnsi="Times New Roman" w:eastAsia="方正楷体_GBK" w:cs="Times New Roman"/>
          <w:sz w:val="32"/>
          <w:szCs w:val="32"/>
          <w:lang w:val="en-US" w:eastAsia="zh-CN"/>
        </w:rPr>
        <w:t>（二）应急维修使用申请</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1.使用流程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2.申报材料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五、</w:t>
      </w:r>
      <w:r>
        <w:rPr>
          <w:rFonts w:hint="default" w:ascii="Times New Roman" w:hAnsi="Times New Roman" w:eastAsia="方正黑体_GBK" w:cs="Times New Roman"/>
          <w:sz w:val="32"/>
          <w:szCs w:val="32"/>
        </w:rPr>
        <w:t>省级机关已售公有住房住宅专项维修资金</w:t>
      </w:r>
      <w:r>
        <w:rPr>
          <w:rFonts w:hint="default" w:ascii="Times New Roman" w:hAnsi="Times New Roman" w:eastAsia="方正黑体_GBK" w:cs="Times New Roman"/>
          <w:sz w:val="32"/>
          <w:szCs w:val="32"/>
          <w:lang w:val="en-US" w:eastAsia="zh-CN"/>
        </w:rPr>
        <w:t>账户变更</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楷体_GBK" w:cs="Times New Roman"/>
          <w:sz w:val="32"/>
          <w:szCs w:val="32"/>
          <w:lang w:val="en-US" w:eastAsia="zh-CN"/>
        </w:rPr>
      </w:pPr>
      <w:r>
        <w:rPr>
          <w:rFonts w:hint="default" w:ascii="Times New Roman" w:hAnsi="Times New Roman" w:eastAsia="方正楷体_GBK" w:cs="Times New Roman"/>
          <w:sz w:val="32"/>
          <w:szCs w:val="32"/>
          <w:lang w:eastAsia="zh-CN"/>
        </w:rPr>
        <w:t>（</w:t>
      </w:r>
      <w:r>
        <w:rPr>
          <w:rFonts w:hint="default" w:ascii="Times New Roman" w:hAnsi="Times New Roman" w:eastAsia="方正楷体_GBK" w:cs="Times New Roman"/>
          <w:sz w:val="32"/>
          <w:szCs w:val="32"/>
          <w:lang w:val="en-US" w:eastAsia="zh-CN"/>
        </w:rPr>
        <w:t>一</w:t>
      </w:r>
      <w:r>
        <w:rPr>
          <w:rFonts w:hint="default" w:ascii="Times New Roman" w:hAnsi="Times New Roman" w:eastAsia="方正楷体_GBK" w:cs="Times New Roman"/>
          <w:sz w:val="32"/>
          <w:szCs w:val="32"/>
          <w:lang w:eastAsia="zh-CN"/>
        </w:rPr>
        <w:t>）</w:t>
      </w:r>
      <w:r>
        <w:rPr>
          <w:rFonts w:hint="default" w:ascii="Times New Roman" w:hAnsi="Times New Roman" w:eastAsia="方正楷体_GBK" w:cs="Times New Roman"/>
          <w:sz w:val="32"/>
          <w:szCs w:val="32"/>
          <w:lang w:val="en-US" w:eastAsia="zh-CN"/>
        </w:rPr>
        <w:t>账户更名</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1.机关事业单位更名申报材料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2.企业更名申报材料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楷体_GBK" w:cs="Times New Roman"/>
          <w:sz w:val="32"/>
          <w:szCs w:val="32"/>
          <w:lang w:val="en-US" w:eastAsia="zh-CN"/>
        </w:rPr>
      </w:pPr>
      <w:r>
        <w:rPr>
          <w:rFonts w:hint="default" w:ascii="Times New Roman" w:hAnsi="Times New Roman" w:eastAsia="方正楷体_GBK" w:cs="Times New Roman"/>
          <w:sz w:val="32"/>
          <w:szCs w:val="32"/>
          <w:lang w:val="en-US" w:eastAsia="zh-CN"/>
        </w:rPr>
        <w:t>（二）账户合并</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六、</w:t>
      </w:r>
      <w:r>
        <w:rPr>
          <w:rFonts w:hint="default" w:ascii="Times New Roman" w:hAnsi="Times New Roman" w:eastAsia="方正黑体_GBK" w:cs="Times New Roman"/>
          <w:sz w:val="32"/>
          <w:szCs w:val="32"/>
        </w:rPr>
        <w:t>省级机关已售公有住房住宅专项维修资金</w:t>
      </w:r>
      <w:r>
        <w:rPr>
          <w:rFonts w:hint="eastAsia" w:ascii="Times New Roman" w:hAnsi="Times New Roman" w:eastAsia="方正黑体_GBK" w:cs="Times New Roman"/>
          <w:sz w:val="32"/>
          <w:szCs w:val="32"/>
          <w:lang w:val="en-US" w:eastAsia="zh-CN"/>
        </w:rPr>
        <w:t>退款</w:t>
      </w:r>
      <w:r>
        <w:rPr>
          <w:rFonts w:hint="default" w:ascii="Times New Roman" w:hAnsi="Times New Roman" w:eastAsia="方正黑体_GBK" w:cs="Times New Roman"/>
          <w:sz w:val="32"/>
          <w:szCs w:val="32"/>
          <w:lang w:val="en-US" w:eastAsia="zh-CN"/>
        </w:rPr>
        <w:t>、转移</w:t>
      </w:r>
    </w:p>
    <w:p>
      <w:pPr>
        <w:keepNext w:val="0"/>
        <w:keepLines w:val="0"/>
        <w:pageBreakBefore w:val="0"/>
        <w:widowControl w:val="0"/>
        <w:kinsoku/>
        <w:wordWrap/>
        <w:overflowPunct/>
        <w:topLinePunct w:val="0"/>
        <w:autoSpaceDE/>
        <w:autoSpaceDN/>
        <w:bidi w:val="0"/>
        <w:adjustRightInd/>
        <w:spacing w:line="540" w:lineRule="exact"/>
        <w:ind w:firstLine="640" w:firstLineChars="200"/>
        <w:textAlignment w:val="auto"/>
        <w:rPr>
          <w:rFonts w:hint="eastAsia" w:ascii="方正黑体_GBK" w:hAnsi="方正黑体_GBK" w:eastAsia="方正黑体_GBK" w:cs="方正黑体_GBK"/>
          <w:sz w:val="32"/>
          <w:szCs w:val="32"/>
          <w:lang w:val="en-US" w:eastAsia="zh-CN"/>
        </w:rPr>
      </w:pPr>
      <w:r>
        <w:rPr>
          <w:rFonts w:hint="default" w:ascii="Times New Roman" w:hAnsi="Times New Roman" w:eastAsia="方正楷体_GBK" w:cs="Times New Roman"/>
          <w:sz w:val="32"/>
          <w:szCs w:val="32"/>
          <w:lang w:val="en-US" w:eastAsia="zh-CN"/>
        </w:rPr>
        <w:t>（一）</w:t>
      </w:r>
      <w:r>
        <w:rPr>
          <w:rFonts w:hint="eastAsia" w:ascii="方正楷体_GBK" w:hAnsi="方正楷体_GBK" w:eastAsia="方正楷体_GBK" w:cs="方正楷体_GBK"/>
          <w:sz w:val="32"/>
          <w:szCs w:val="32"/>
          <w:lang w:val="en-US" w:eastAsia="zh-CN"/>
        </w:rPr>
        <w:t>维修资金退款</w:t>
      </w:r>
    </w:p>
    <w:p>
      <w:pPr>
        <w:keepNext w:val="0"/>
        <w:keepLines w:val="0"/>
        <w:pageBreakBefore w:val="0"/>
        <w:widowControl w:val="0"/>
        <w:kinsoku/>
        <w:wordWrap/>
        <w:overflowPunct/>
        <w:topLinePunct w:val="0"/>
        <w:autoSpaceDE/>
        <w:autoSpaceDN/>
        <w:bidi w:val="0"/>
        <w:adjustRightInd/>
        <w:spacing w:line="540" w:lineRule="exact"/>
        <w:ind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1.房屋因拆迁等原因灭失</w:t>
      </w:r>
    </w:p>
    <w:p>
      <w:pPr>
        <w:keepNext w:val="0"/>
        <w:keepLines w:val="0"/>
        <w:pageBreakBefore w:val="0"/>
        <w:widowControl w:val="0"/>
        <w:kinsoku/>
        <w:wordWrap/>
        <w:overflowPunct/>
        <w:topLinePunct w:val="0"/>
        <w:autoSpaceDE/>
        <w:autoSpaceDN/>
        <w:bidi w:val="0"/>
        <w:adjustRightInd/>
        <w:snapToGrid w:val="0"/>
        <w:spacing w:line="540" w:lineRule="exact"/>
        <w:ind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2.房屋退购等</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楷体_GBK" w:cs="Times New Roman"/>
          <w:sz w:val="32"/>
          <w:szCs w:val="32"/>
          <w:lang w:val="en-US" w:eastAsia="zh-CN"/>
        </w:rPr>
      </w:pPr>
      <w:r>
        <w:rPr>
          <w:rFonts w:hint="default" w:ascii="Times New Roman" w:hAnsi="Times New Roman" w:eastAsia="方正楷体_GBK" w:cs="Times New Roman"/>
          <w:sz w:val="32"/>
          <w:szCs w:val="32"/>
          <w:lang w:val="en-US" w:eastAsia="zh-CN"/>
        </w:rPr>
        <w:t>（二）维修资金</w:t>
      </w:r>
      <w:r>
        <w:rPr>
          <w:rFonts w:hint="eastAsia" w:ascii="Times New Roman" w:hAnsi="Times New Roman" w:eastAsia="方正楷体_GBK" w:cs="Times New Roman"/>
          <w:sz w:val="32"/>
          <w:szCs w:val="32"/>
          <w:lang w:val="en-US" w:eastAsia="zh-CN"/>
        </w:rPr>
        <w:t>转移</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七</w:t>
      </w:r>
      <w:r>
        <w:rPr>
          <w:rFonts w:hint="default" w:ascii="Times New Roman" w:hAnsi="Times New Roman" w:eastAsia="方正黑体_GBK" w:cs="Times New Roman"/>
          <w:sz w:val="32"/>
          <w:szCs w:val="32"/>
          <w:lang w:val="en-US" w:eastAsia="zh-CN"/>
        </w:rPr>
        <w:t>、格式模板</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楷体_GBK" w:cs="Times New Roman"/>
          <w:sz w:val="32"/>
          <w:szCs w:val="32"/>
          <w:lang w:val="en-US" w:eastAsia="zh-CN"/>
        </w:rPr>
      </w:pPr>
      <w:r>
        <w:rPr>
          <w:rFonts w:hint="default" w:ascii="Times New Roman" w:hAnsi="Times New Roman" w:eastAsia="方正楷体_GBK" w:cs="Times New Roman"/>
          <w:sz w:val="32"/>
          <w:szCs w:val="32"/>
          <w:lang w:val="en-US" w:eastAsia="zh-CN"/>
        </w:rPr>
        <w:t>（一）关于对已售公有住房住宅专项维修资金进行按幢分户建账的函</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楷体_GBK" w:cs="Times New Roman"/>
          <w:sz w:val="32"/>
          <w:szCs w:val="32"/>
          <w:lang w:val="en-US" w:eastAsia="zh-CN"/>
        </w:rPr>
      </w:pPr>
      <w:r>
        <w:rPr>
          <w:rFonts w:hint="default" w:ascii="Times New Roman" w:hAnsi="Times New Roman" w:eastAsia="方正楷体_GBK" w:cs="Times New Roman"/>
          <w:sz w:val="32"/>
          <w:szCs w:val="32"/>
          <w:lang w:val="en-US" w:eastAsia="zh-CN"/>
        </w:rPr>
        <w:t>（二）维修资金送审时点账户余额核对单</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楷体_GBK" w:cs="Times New Roman"/>
          <w:sz w:val="32"/>
          <w:szCs w:val="32"/>
          <w:highlight w:val="yellow"/>
          <w:lang w:val="en-US" w:eastAsia="zh-CN"/>
        </w:rPr>
      </w:pPr>
      <w:r>
        <w:rPr>
          <w:rFonts w:hint="default" w:ascii="Times New Roman" w:hAnsi="Times New Roman" w:eastAsia="方正楷体_GBK" w:cs="Times New Roman"/>
          <w:sz w:val="32"/>
          <w:szCs w:val="32"/>
          <w:lang w:val="en-US" w:eastAsia="zh-CN"/>
        </w:rPr>
        <w:t>（三）</w:t>
      </w:r>
      <w:r>
        <w:rPr>
          <w:rFonts w:hint="default" w:ascii="Times New Roman" w:hAnsi="Times New Roman" w:eastAsia="方正楷体_GBK" w:cs="Times New Roman"/>
          <w:color w:val="auto"/>
          <w:sz w:val="32"/>
          <w:szCs w:val="32"/>
          <w:highlight w:val="yellow"/>
          <w:lang w:val="en-US" w:eastAsia="zh-CN"/>
        </w:rPr>
        <w:t>省级机关已售公有住房</w:t>
      </w:r>
      <w:r>
        <w:rPr>
          <w:rFonts w:hint="eastAsia" w:ascii="Times New Roman" w:hAnsi="Times New Roman" w:eastAsia="方正楷体_GBK" w:cs="Times New Roman"/>
          <w:color w:val="auto"/>
          <w:sz w:val="32"/>
          <w:szCs w:val="32"/>
          <w:highlight w:val="yellow"/>
          <w:lang w:val="en-US" w:eastAsia="zh-CN"/>
        </w:rPr>
        <w:t>维修查勘申请</w:t>
      </w:r>
      <w:r>
        <w:rPr>
          <w:rFonts w:hint="default" w:ascii="Times New Roman" w:hAnsi="Times New Roman" w:eastAsia="方正楷体_GBK" w:cs="Times New Roman"/>
          <w:color w:val="auto"/>
          <w:sz w:val="32"/>
          <w:szCs w:val="32"/>
          <w:highlight w:val="yellow"/>
          <w:lang w:val="en-US" w:eastAsia="zh-CN"/>
        </w:rPr>
        <w:t>单</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楷体_GBK" w:cs="Times New Roman"/>
          <w:sz w:val="32"/>
          <w:szCs w:val="32"/>
          <w:lang w:val="en-US" w:eastAsia="zh-CN"/>
        </w:rPr>
      </w:pPr>
      <w:r>
        <w:rPr>
          <w:rFonts w:hint="default" w:ascii="Times New Roman" w:hAnsi="Times New Roman" w:eastAsia="方正楷体_GBK" w:cs="Times New Roman"/>
          <w:sz w:val="32"/>
          <w:szCs w:val="32"/>
          <w:lang w:val="en-US" w:eastAsia="zh-CN"/>
        </w:rPr>
        <w:t>（四）省级机关已售公有住房住宅专项维修资金使用申请表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楷体_GBK" w:cs="Times New Roman"/>
          <w:sz w:val="32"/>
          <w:szCs w:val="32"/>
          <w:lang w:val="en-US" w:eastAsia="zh-CN"/>
        </w:rPr>
      </w:pPr>
      <w:r>
        <w:rPr>
          <w:rFonts w:hint="default" w:ascii="Times New Roman" w:hAnsi="Times New Roman" w:eastAsia="方正楷体_GBK" w:cs="Times New Roman"/>
          <w:sz w:val="32"/>
          <w:szCs w:val="32"/>
          <w:lang w:val="en-US" w:eastAsia="zh-CN"/>
        </w:rPr>
        <w:t>（五）省级机关已售公有住房业主同意申用维修资金书面意见签字表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楷体_GBK" w:cs="Times New Roman"/>
          <w:sz w:val="32"/>
          <w:szCs w:val="32"/>
          <w:lang w:val="en-US" w:eastAsia="zh-CN"/>
        </w:rPr>
      </w:pPr>
      <w:r>
        <w:rPr>
          <w:rFonts w:hint="default" w:ascii="Times New Roman" w:hAnsi="Times New Roman" w:eastAsia="方正楷体_GBK" w:cs="Times New Roman"/>
          <w:sz w:val="32"/>
          <w:szCs w:val="32"/>
          <w:lang w:val="en-US" w:eastAsia="zh-CN"/>
        </w:rPr>
        <w:t>（六）维修资金使用方案</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楷体_GBK" w:cs="Times New Roman"/>
          <w:sz w:val="32"/>
          <w:szCs w:val="32"/>
          <w:lang w:val="en-US" w:eastAsia="zh-CN"/>
        </w:rPr>
      </w:pPr>
      <w:r>
        <w:rPr>
          <w:rFonts w:hint="default" w:ascii="Times New Roman" w:hAnsi="Times New Roman" w:eastAsia="方正楷体_GBK" w:cs="Times New Roman"/>
          <w:sz w:val="32"/>
          <w:szCs w:val="32"/>
          <w:lang w:val="en-US" w:eastAsia="zh-CN"/>
        </w:rPr>
        <w:t>（七）省级机关已售公有住房住宅专项维修资金使用情况公示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楷体_GBK" w:cs="Times New Roman"/>
          <w:sz w:val="32"/>
          <w:szCs w:val="32"/>
          <w:lang w:val="en-US" w:eastAsia="zh-CN"/>
        </w:rPr>
      </w:pPr>
      <w:r>
        <w:rPr>
          <w:rFonts w:hint="default" w:ascii="Times New Roman" w:hAnsi="Times New Roman" w:eastAsia="方正楷体_GBK" w:cs="Times New Roman"/>
          <w:sz w:val="32"/>
          <w:szCs w:val="32"/>
          <w:lang w:val="en-US" w:eastAsia="zh-CN"/>
        </w:rPr>
        <w:t>（八）公示证明材料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楷体_GBK" w:cs="Times New Roman"/>
          <w:sz w:val="32"/>
          <w:szCs w:val="32"/>
          <w:lang w:val="en-US" w:eastAsia="zh-CN"/>
        </w:rPr>
      </w:pPr>
      <w:r>
        <w:rPr>
          <w:rFonts w:hint="default" w:ascii="Times New Roman" w:hAnsi="Times New Roman" w:eastAsia="方正楷体_GBK" w:cs="Times New Roman"/>
          <w:sz w:val="32"/>
          <w:szCs w:val="32"/>
          <w:lang w:val="en-US" w:eastAsia="zh-CN"/>
        </w:rPr>
        <w:t>（九）工程竣工验收报告</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楷体_GBK" w:cs="Times New Roman"/>
          <w:sz w:val="32"/>
          <w:szCs w:val="32"/>
          <w:lang w:val="en-US" w:eastAsia="zh-CN"/>
        </w:rPr>
      </w:pPr>
      <w:r>
        <w:rPr>
          <w:rFonts w:hint="default" w:ascii="Times New Roman" w:hAnsi="Times New Roman" w:eastAsia="方正楷体_GBK" w:cs="Times New Roman"/>
          <w:sz w:val="32"/>
          <w:szCs w:val="32"/>
          <w:lang w:val="en-US" w:eastAsia="zh-CN"/>
        </w:rPr>
        <w:t>（</w:t>
      </w:r>
      <w:r>
        <w:rPr>
          <w:rFonts w:hint="eastAsia" w:ascii="Times New Roman" w:hAnsi="Times New Roman" w:eastAsia="方正楷体_GBK" w:cs="Times New Roman"/>
          <w:sz w:val="32"/>
          <w:szCs w:val="32"/>
          <w:lang w:val="en-US" w:eastAsia="zh-CN"/>
        </w:rPr>
        <w:t>十</w:t>
      </w:r>
      <w:r>
        <w:rPr>
          <w:rFonts w:hint="default" w:ascii="Times New Roman" w:hAnsi="Times New Roman" w:eastAsia="方正楷体_GBK" w:cs="Times New Roman"/>
          <w:sz w:val="32"/>
          <w:szCs w:val="32"/>
          <w:lang w:val="en-US" w:eastAsia="zh-CN"/>
        </w:rPr>
        <w:t>）受理通知书</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1.一般维修</w:t>
      </w:r>
      <w:r>
        <w:rPr>
          <w:rFonts w:hint="eastAsia" w:ascii="Times New Roman" w:hAnsi="Times New Roman" w:eastAsia="方正仿宋_GBK" w:cs="Times New Roman"/>
          <w:sz w:val="32"/>
          <w:szCs w:val="32"/>
          <w:lang w:val="en-US" w:eastAsia="zh-CN"/>
        </w:rPr>
        <w:t>使用申请</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w:t>
      </w:r>
      <w:r>
        <w:rPr>
          <w:rFonts w:hint="eastAsia" w:ascii="Times New Roman" w:hAnsi="Times New Roman" w:eastAsia="方正仿宋_GBK" w:cs="Times New Roman"/>
          <w:sz w:val="32"/>
          <w:szCs w:val="32"/>
          <w:lang w:val="en-US" w:eastAsia="zh-CN"/>
        </w:rPr>
        <w:t>首付款</w:t>
      </w:r>
      <w:r>
        <w:rPr>
          <w:rFonts w:hint="default" w:ascii="Times New Roman" w:hAnsi="Times New Roman" w:eastAsia="方正仿宋_GBK" w:cs="Times New Roman"/>
          <w:sz w:val="32"/>
          <w:szCs w:val="32"/>
          <w:lang w:val="en-US" w:eastAsia="zh-CN"/>
        </w:rPr>
        <w:t>受理通知书</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（2）余款受理通知书</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2.应急维修</w:t>
      </w:r>
      <w:r>
        <w:rPr>
          <w:rFonts w:hint="eastAsia" w:ascii="Times New Roman" w:hAnsi="Times New Roman" w:eastAsia="方正仿宋_GBK" w:cs="Times New Roman"/>
          <w:sz w:val="32"/>
          <w:szCs w:val="32"/>
          <w:lang w:val="en-US" w:eastAsia="zh-CN"/>
        </w:rPr>
        <w:t>使用申请</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w:t>
      </w:r>
      <w:r>
        <w:rPr>
          <w:rFonts w:hint="eastAsia" w:ascii="Times New Roman" w:hAnsi="Times New Roman" w:eastAsia="方正仿宋_GBK" w:cs="Times New Roman"/>
          <w:sz w:val="32"/>
          <w:szCs w:val="32"/>
          <w:lang w:val="en-US" w:eastAsia="zh-CN"/>
        </w:rPr>
        <w:t>首付款</w:t>
      </w:r>
      <w:r>
        <w:rPr>
          <w:rFonts w:hint="default" w:ascii="Times New Roman" w:hAnsi="Times New Roman" w:eastAsia="方正仿宋_GBK" w:cs="Times New Roman"/>
          <w:sz w:val="32"/>
          <w:szCs w:val="32"/>
          <w:lang w:val="en-US" w:eastAsia="zh-CN"/>
        </w:rPr>
        <w:t>受理通知书</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（2）余款受理通知书</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楷体_GBK" w:cs="Times New Roman"/>
          <w:sz w:val="32"/>
          <w:szCs w:val="32"/>
          <w:lang w:val="en-US" w:eastAsia="zh-CN"/>
        </w:rPr>
      </w:pPr>
      <w:r>
        <w:rPr>
          <w:rFonts w:hint="eastAsia" w:ascii="Times New Roman" w:hAnsi="Times New Roman" w:eastAsia="方正楷体_GBK" w:cs="Times New Roman"/>
          <w:sz w:val="32"/>
          <w:szCs w:val="32"/>
          <w:lang w:val="en-US" w:eastAsia="zh-CN"/>
        </w:rPr>
        <w:t>（十一）</w:t>
      </w:r>
      <w:r>
        <w:rPr>
          <w:rFonts w:hint="default" w:ascii="Times New Roman" w:hAnsi="Times New Roman" w:eastAsia="方正楷体_GBK" w:cs="Times New Roman"/>
          <w:sz w:val="32"/>
          <w:szCs w:val="32"/>
          <w:lang w:val="en-US" w:eastAsia="zh-CN"/>
        </w:rPr>
        <w:t>省级机关已售公有住房住宅专项维修资金使用授权委托申请书</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楷体_GBK" w:cs="Times New Roman"/>
          <w:sz w:val="32"/>
          <w:szCs w:val="32"/>
          <w:lang w:val="en-US" w:eastAsia="zh-CN"/>
        </w:rPr>
      </w:pPr>
      <w:r>
        <w:rPr>
          <w:rFonts w:hint="eastAsia" w:ascii="Times New Roman" w:hAnsi="Times New Roman" w:eastAsia="方正楷体_GBK" w:cs="Times New Roman"/>
          <w:sz w:val="32"/>
          <w:szCs w:val="32"/>
          <w:lang w:val="en-US" w:eastAsia="zh-CN"/>
        </w:rPr>
        <w:t>（十二）</w:t>
      </w:r>
      <w:r>
        <w:rPr>
          <w:rFonts w:hint="default" w:ascii="Times New Roman" w:hAnsi="Times New Roman" w:eastAsia="方正楷体_GBK" w:cs="Times New Roman"/>
          <w:sz w:val="32"/>
          <w:szCs w:val="32"/>
          <w:lang w:val="en-US" w:eastAsia="zh-CN"/>
        </w:rPr>
        <w:t>省级机关已售公有住房住宅专项维修资金</w:t>
      </w:r>
      <w:r>
        <w:rPr>
          <w:rFonts w:hint="eastAsia" w:ascii="Times New Roman" w:hAnsi="Times New Roman" w:eastAsia="方正楷体_GBK" w:cs="Times New Roman"/>
          <w:sz w:val="32"/>
          <w:szCs w:val="32"/>
          <w:lang w:val="en-US" w:eastAsia="zh-CN"/>
        </w:rPr>
        <w:t>账户变更</w:t>
      </w:r>
      <w:r>
        <w:rPr>
          <w:rFonts w:hint="default" w:ascii="Times New Roman" w:hAnsi="Times New Roman" w:eastAsia="方正楷体_GBK" w:cs="Times New Roman"/>
          <w:sz w:val="32"/>
          <w:szCs w:val="32"/>
          <w:lang w:val="en-US" w:eastAsia="zh-CN"/>
        </w:rPr>
        <w:t>申请表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楷体_GBK" w:cs="Times New Roman"/>
          <w:sz w:val="32"/>
          <w:szCs w:val="32"/>
          <w:lang w:val="en-US" w:eastAsia="zh-CN"/>
        </w:rPr>
      </w:pPr>
      <w:r>
        <w:rPr>
          <w:rFonts w:hint="eastAsia" w:ascii="Times New Roman" w:hAnsi="Times New Roman" w:eastAsia="方正楷体_GBK" w:cs="Times New Roman"/>
          <w:sz w:val="32"/>
          <w:szCs w:val="32"/>
          <w:lang w:val="en-US" w:eastAsia="zh-CN"/>
        </w:rPr>
        <w:t>（十三）</w:t>
      </w:r>
      <w:r>
        <w:rPr>
          <w:rFonts w:hint="default" w:ascii="Times New Roman" w:hAnsi="Times New Roman" w:eastAsia="方正楷体_GBK" w:cs="Times New Roman"/>
          <w:sz w:val="32"/>
          <w:szCs w:val="32"/>
          <w:lang w:val="en-US" w:eastAsia="zh-CN"/>
        </w:rPr>
        <w:t>省级机关已售公有住房住宅专项维修资金退</w:t>
      </w:r>
      <w:r>
        <w:rPr>
          <w:rFonts w:hint="eastAsia" w:ascii="Times New Roman" w:hAnsi="Times New Roman" w:eastAsia="方正楷体_GBK" w:cs="Times New Roman"/>
          <w:sz w:val="32"/>
          <w:szCs w:val="32"/>
          <w:lang w:val="en-US" w:eastAsia="zh-CN"/>
        </w:rPr>
        <w:t>款</w:t>
      </w:r>
      <w:r>
        <w:rPr>
          <w:rFonts w:hint="default" w:ascii="Times New Roman" w:hAnsi="Times New Roman" w:eastAsia="方正楷体_GBK" w:cs="Times New Roman"/>
          <w:sz w:val="32"/>
          <w:szCs w:val="32"/>
          <w:lang w:val="en-US" w:eastAsia="zh-CN"/>
        </w:rPr>
        <w:t>申请表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九、</w:t>
      </w:r>
      <w:r>
        <w:rPr>
          <w:rFonts w:hint="eastAsia" w:ascii="Times New Roman" w:hAnsi="Times New Roman" w:eastAsia="方正黑体_GBK" w:cs="Times New Roman"/>
          <w:sz w:val="32"/>
          <w:szCs w:val="32"/>
          <w:lang w:val="en-US" w:eastAsia="zh-CN"/>
        </w:rPr>
        <w:t>省级机关</w:t>
      </w:r>
      <w:r>
        <w:rPr>
          <w:rFonts w:hint="default" w:ascii="Times New Roman" w:hAnsi="Times New Roman" w:eastAsia="方正黑体_GBK" w:cs="Times New Roman"/>
          <w:sz w:val="32"/>
          <w:szCs w:val="32"/>
          <w:lang w:val="en-US" w:eastAsia="zh-CN"/>
        </w:rPr>
        <w:t>第三方全过程咨询管理单位备选库</w:t>
      </w:r>
      <w:r>
        <w:rPr>
          <w:rFonts w:hint="eastAsia" w:ascii="Times New Roman" w:hAnsi="Times New Roman" w:eastAsia="方正黑体_GBK" w:cs="Times New Roman"/>
          <w:sz w:val="32"/>
          <w:szCs w:val="32"/>
          <w:lang w:val="en-US" w:eastAsia="zh-CN"/>
        </w:rPr>
        <w:t>（试点）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lang w:val="en-US" w:eastAsia="zh-CN"/>
        </w:rPr>
        <w:t>十、</w:t>
      </w:r>
      <w:r>
        <w:rPr>
          <w:rFonts w:hint="default" w:ascii="Times New Roman" w:hAnsi="Times New Roman" w:eastAsia="方正黑体_GBK" w:cs="Times New Roman"/>
          <w:sz w:val="32"/>
          <w:szCs w:val="32"/>
        </w:rPr>
        <w:t>南京市物业维修工程企业备选库</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十一、维修资金信息查询、使用申请受理地点及咨询电话</w:t>
      </w:r>
    </w:p>
    <w:p>
      <w:pPr>
        <w:rPr>
          <w:rFonts w:hint="default" w:ascii="Times New Roman" w:hAnsi="Times New Roman" w:eastAsia="方正楷体_GBK" w:cs="Times New Roman"/>
          <w:sz w:val="32"/>
          <w:szCs w:val="32"/>
          <w:lang w:val="en-US" w:eastAsia="zh-CN"/>
        </w:rPr>
      </w:pPr>
    </w:p>
    <w:p>
      <w:pP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br w:type="page"/>
      </w:r>
    </w:p>
    <w:p>
      <w:pPr>
        <w:keepNext w:val="0"/>
        <w:keepLines w:val="0"/>
        <w:widowControl/>
        <w:suppressLineNumbers w:val="0"/>
        <w:jc w:val="center"/>
      </w:pPr>
      <w:r>
        <w:rPr>
          <w:rFonts w:ascii="方正小标宋_GBK" w:hAnsi="方正小标宋_GBK" w:eastAsia="方正小标宋_GBK" w:cs="方正小标宋_GBK"/>
          <w:color w:val="000000"/>
          <w:kern w:val="0"/>
          <w:sz w:val="43"/>
          <w:szCs w:val="43"/>
          <w:lang w:val="en-US" w:eastAsia="zh-CN" w:bidi="ar"/>
        </w:rPr>
        <w:t>省级机关已售公有住房</w:t>
      </w:r>
    </w:p>
    <w:p>
      <w:pPr>
        <w:keepNext w:val="0"/>
        <w:keepLines w:val="0"/>
        <w:widowControl/>
        <w:suppressLineNumbers w:val="0"/>
        <w:jc w:val="center"/>
      </w:pPr>
      <w:r>
        <w:rPr>
          <w:rFonts w:hint="eastAsia" w:ascii="方正小标宋_GBK" w:hAnsi="方正小标宋_GBK" w:eastAsia="方正小标宋_GBK" w:cs="方正小标宋_GBK"/>
          <w:color w:val="000000"/>
          <w:kern w:val="0"/>
          <w:sz w:val="43"/>
          <w:szCs w:val="43"/>
          <w:lang w:val="en-US" w:eastAsia="zh-CN" w:bidi="ar"/>
        </w:rPr>
        <w:t>住宅专项维修资金使用管理实施细则</w:t>
      </w:r>
    </w:p>
    <w:p>
      <w:pPr>
        <w:keepNext w:val="0"/>
        <w:keepLines w:val="0"/>
        <w:widowControl/>
        <w:suppressLineNumbers w:val="0"/>
        <w:jc w:val="center"/>
      </w:pPr>
      <w:r>
        <w:rPr>
          <w:rFonts w:hint="eastAsia" w:ascii="方正小标宋_GBK" w:hAnsi="方正小标宋_GBK" w:eastAsia="方正小标宋_GBK" w:cs="方正小标宋_GBK"/>
          <w:color w:val="000000"/>
          <w:kern w:val="0"/>
          <w:sz w:val="43"/>
          <w:szCs w:val="43"/>
          <w:lang w:val="en-US" w:eastAsia="zh-CN" w:bidi="ar"/>
        </w:rPr>
        <w:t>（试行）</w:t>
      </w:r>
    </w:p>
    <w:p>
      <w:pPr>
        <w:keepNext w:val="0"/>
        <w:keepLines w:val="0"/>
        <w:widowControl/>
        <w:suppressLineNumbers w:val="0"/>
        <w:jc w:val="center"/>
      </w:pPr>
      <w:r>
        <w:rPr>
          <w:rFonts w:ascii="方正黑体_GBK" w:hAnsi="方正黑体_GBK" w:eastAsia="方正黑体_GBK" w:cs="方正黑体_GBK"/>
          <w:color w:val="000000"/>
          <w:kern w:val="0"/>
          <w:sz w:val="31"/>
          <w:szCs w:val="31"/>
          <w:lang w:val="en-US" w:eastAsia="zh-CN" w:bidi="ar"/>
        </w:rPr>
        <w:t>第一章 总</w:t>
      </w:r>
      <w:r>
        <w:rPr>
          <w:rFonts w:ascii="TimesNewRomanPSMT" w:hAnsi="TimesNewRomanPSMT" w:eastAsia="TimesNewRomanPSMT" w:cs="TimesNewRomanPSMT"/>
          <w:color w:val="000000"/>
          <w:kern w:val="0"/>
          <w:sz w:val="31"/>
          <w:szCs w:val="31"/>
          <w:lang w:val="en-US" w:eastAsia="zh-CN" w:bidi="ar"/>
        </w:rPr>
        <w:t xml:space="preserve"> </w:t>
      </w:r>
      <w:r>
        <w:rPr>
          <w:rFonts w:hint="eastAsia" w:ascii="方正黑体_GBK" w:hAnsi="方正黑体_GBK" w:eastAsia="方正黑体_GBK" w:cs="方正黑体_GBK"/>
          <w:color w:val="000000"/>
          <w:kern w:val="0"/>
          <w:sz w:val="31"/>
          <w:szCs w:val="31"/>
          <w:lang w:val="en-US" w:eastAsia="zh-CN" w:bidi="ar"/>
        </w:rPr>
        <w:t>则</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黑体_GBK" w:hAnsi="方正黑体_GBK" w:eastAsia="方正黑体_GBK" w:cs="方正黑体_GBK"/>
          <w:color w:val="000000"/>
          <w:kern w:val="0"/>
          <w:sz w:val="31"/>
          <w:szCs w:val="31"/>
          <w:lang w:val="en-US" w:eastAsia="zh-CN" w:bidi="ar"/>
        </w:rPr>
        <w:t xml:space="preserve">第一条 </w:t>
      </w:r>
      <w:r>
        <w:rPr>
          <w:rFonts w:ascii="方正仿宋_GBK" w:hAnsi="方正仿宋_GBK" w:eastAsia="方正仿宋_GBK" w:cs="方正仿宋_GBK"/>
          <w:color w:val="000000"/>
          <w:kern w:val="0"/>
          <w:sz w:val="31"/>
          <w:szCs w:val="31"/>
          <w:lang w:val="en-US" w:eastAsia="zh-CN" w:bidi="ar"/>
        </w:rPr>
        <w:t>为了保障省级机关已售公有住房共用部位、共用设</w:t>
      </w:r>
      <w:r>
        <w:rPr>
          <w:rFonts w:hint="eastAsia" w:ascii="方正仿宋_GBK" w:hAnsi="方正仿宋_GBK" w:eastAsia="方正仿宋_GBK" w:cs="方正仿宋_GBK"/>
          <w:color w:val="000000"/>
          <w:kern w:val="0"/>
          <w:sz w:val="31"/>
          <w:szCs w:val="31"/>
          <w:lang w:val="en-US" w:eastAsia="zh-CN" w:bidi="ar"/>
        </w:rPr>
        <w:t>施设备的维修和正常使用，强化省级机关已售公有住房住宅专项维修资金使用管理，根据《住宅专项维修资金管理办法》（建设部、财政部令第</w:t>
      </w:r>
      <w:r>
        <w:rPr>
          <w:rFonts w:hint="default" w:ascii="TimesNewRomanPSMT" w:hAnsi="TimesNewRomanPSMT" w:eastAsia="TimesNewRomanPSMT" w:cs="TimesNewRomanPSMT"/>
          <w:color w:val="000000"/>
          <w:kern w:val="0"/>
          <w:sz w:val="31"/>
          <w:szCs w:val="31"/>
          <w:lang w:val="en-US" w:eastAsia="zh-CN" w:bidi="ar"/>
        </w:rPr>
        <w:t>165</w:t>
      </w:r>
      <w:r>
        <w:rPr>
          <w:rFonts w:hint="eastAsia" w:ascii="方正仿宋_GBK" w:hAnsi="方正仿宋_GBK" w:eastAsia="方正仿宋_GBK" w:cs="方正仿宋_GBK"/>
          <w:color w:val="000000"/>
          <w:kern w:val="0"/>
          <w:sz w:val="31"/>
          <w:szCs w:val="31"/>
          <w:lang w:val="en-US" w:eastAsia="zh-CN" w:bidi="ar"/>
        </w:rPr>
        <w:t>号</w:t>
      </w:r>
      <w:r>
        <w:rPr>
          <w:rFonts w:hint="default" w:ascii="TimesNewRomanPSMT" w:hAnsi="TimesNewRomanPSMT" w:eastAsia="TimesNewRomanPSMT" w:cs="TimesNewRomanPSMT"/>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《江苏省住宅专项维修资金管理办法》（苏建房管〔</w:t>
      </w:r>
      <w:r>
        <w:rPr>
          <w:rFonts w:hint="default" w:ascii="TimesNewRomanPSMT" w:hAnsi="TimesNewRomanPSMT" w:eastAsia="TimesNewRomanPSMT" w:cs="TimesNewRomanPSMT"/>
          <w:color w:val="000000"/>
          <w:kern w:val="0"/>
          <w:sz w:val="31"/>
          <w:szCs w:val="31"/>
          <w:lang w:val="en-US" w:eastAsia="zh-CN" w:bidi="ar"/>
        </w:rPr>
        <w:t>2014</w:t>
      </w:r>
      <w:r>
        <w:rPr>
          <w:rFonts w:hint="eastAsia" w:ascii="方正仿宋_GBK" w:hAnsi="方正仿宋_GBK" w:eastAsia="方正仿宋_GBK" w:cs="方正仿宋_GBK"/>
          <w:color w:val="000000"/>
          <w:kern w:val="0"/>
          <w:sz w:val="31"/>
          <w:szCs w:val="31"/>
          <w:lang w:val="en-US" w:eastAsia="zh-CN" w:bidi="ar"/>
        </w:rPr>
        <w:t>〕</w:t>
      </w:r>
      <w:r>
        <w:rPr>
          <w:rFonts w:hint="default" w:ascii="TimesNewRomanPSMT" w:hAnsi="TimesNewRomanPSMT" w:eastAsia="TimesNewRomanPSMT" w:cs="TimesNewRomanPSMT"/>
          <w:color w:val="000000"/>
          <w:kern w:val="0"/>
          <w:sz w:val="31"/>
          <w:szCs w:val="31"/>
          <w:lang w:val="en-US" w:eastAsia="zh-CN" w:bidi="ar"/>
        </w:rPr>
        <w:t>208</w:t>
      </w:r>
      <w:r>
        <w:rPr>
          <w:rFonts w:hint="eastAsia" w:ascii="方正仿宋_GBK" w:hAnsi="方正仿宋_GBK" w:eastAsia="方正仿宋_GBK" w:cs="方正仿宋_GBK"/>
          <w:color w:val="000000"/>
          <w:kern w:val="0"/>
          <w:sz w:val="31"/>
          <w:szCs w:val="31"/>
          <w:lang w:val="en-US" w:eastAsia="zh-CN" w:bidi="ar"/>
        </w:rPr>
        <w:t xml:space="preserve">号）等规定，制定本细则。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黑体_GBK" w:hAnsi="方正黑体_GBK" w:eastAsia="方正黑体_GBK" w:cs="方正黑体_GBK"/>
          <w:color w:val="000000"/>
          <w:kern w:val="0"/>
          <w:sz w:val="31"/>
          <w:szCs w:val="31"/>
          <w:lang w:val="en-US" w:eastAsia="zh-CN" w:bidi="ar"/>
        </w:rPr>
        <w:t xml:space="preserve">第二条 </w:t>
      </w:r>
      <w:r>
        <w:rPr>
          <w:rFonts w:hint="eastAsia" w:ascii="方正仿宋_GBK" w:hAnsi="方正仿宋_GBK" w:eastAsia="方正仿宋_GBK" w:cs="方正仿宋_GBK"/>
          <w:color w:val="000000"/>
          <w:kern w:val="0"/>
          <w:sz w:val="31"/>
          <w:szCs w:val="31"/>
          <w:lang w:val="en-US" w:eastAsia="zh-CN" w:bidi="ar"/>
        </w:rPr>
        <w:t xml:space="preserve">本细则所称省级机关已售公有住房住宅专项维修 </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方正仿宋_GBK" w:hAnsi="方正仿宋_GBK" w:eastAsia="方正仿宋_GBK" w:cs="方正仿宋_GBK"/>
          <w:color w:val="000000"/>
          <w:kern w:val="0"/>
          <w:sz w:val="31"/>
          <w:szCs w:val="31"/>
          <w:lang w:val="en-US" w:eastAsia="zh-CN" w:bidi="ar"/>
        </w:rPr>
        <w:t xml:space="preserve">资金（以下简称维修资金），是指专项用于省级机关已售公有住房共用部位、共用设施设备保修期满后的维修和更新、改造的资金。该资金包括执行省级机关房改政策的售房单位按规定从其售房款中提取的单位部分和业主个人按规定交存的部分，以及相应的增值收益资金。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黑体_GBK" w:hAnsi="方正黑体_GBK" w:eastAsia="方正黑体_GBK" w:cs="方正黑体_GBK"/>
          <w:color w:val="000000"/>
          <w:kern w:val="0"/>
          <w:sz w:val="31"/>
          <w:szCs w:val="31"/>
          <w:lang w:val="en-US" w:eastAsia="zh-CN" w:bidi="ar"/>
        </w:rPr>
        <w:t xml:space="preserve">第三条 </w:t>
      </w:r>
      <w:r>
        <w:rPr>
          <w:rFonts w:hint="eastAsia" w:ascii="方正仿宋_GBK" w:hAnsi="方正仿宋_GBK" w:eastAsia="方正仿宋_GBK" w:cs="方正仿宋_GBK"/>
          <w:color w:val="000000"/>
          <w:kern w:val="0"/>
          <w:sz w:val="31"/>
          <w:szCs w:val="31"/>
          <w:lang w:val="en-US" w:eastAsia="zh-CN" w:bidi="ar"/>
        </w:rPr>
        <w:t xml:space="preserve">维修资金的使用，应当遵循方便快捷、公开透明、 </w:t>
      </w:r>
    </w:p>
    <w:p>
      <w:pPr>
        <w:keepNext w:val="0"/>
        <w:keepLines w:val="0"/>
        <w:pageBreakBefore w:val="0"/>
        <w:widowControl/>
        <w:suppressLineNumbers w:val="0"/>
        <w:kinsoku/>
        <w:wordWrap/>
        <w:overflowPunct/>
        <w:topLinePunct w:val="0"/>
        <w:autoSpaceDE/>
        <w:autoSpaceDN/>
        <w:bidi w:val="0"/>
        <w:adjustRightInd/>
        <w:snapToGrid/>
        <w:jc w:val="left"/>
        <w:textAlignment w:val="auto"/>
        <w:rPr>
          <w:rFonts w:hint="eastAsia" w:ascii="方正仿宋_GBK" w:hAnsi="方正仿宋_GBK" w:eastAsia="方正仿宋_GBK" w:cs="方正仿宋_GBK"/>
          <w:color w:val="000000"/>
          <w:kern w:val="0"/>
          <w:sz w:val="31"/>
          <w:szCs w:val="31"/>
          <w:lang w:val="en-US" w:eastAsia="zh-CN" w:bidi="ar"/>
        </w:rPr>
      </w:pPr>
      <w:r>
        <w:rPr>
          <w:rFonts w:hint="eastAsia" w:ascii="方正仿宋_GBK" w:hAnsi="方正仿宋_GBK" w:eastAsia="方正仿宋_GBK" w:cs="方正仿宋_GBK"/>
          <w:color w:val="000000"/>
          <w:kern w:val="0"/>
          <w:sz w:val="31"/>
          <w:szCs w:val="31"/>
          <w:lang w:val="en-US" w:eastAsia="zh-CN" w:bidi="ar"/>
        </w:rPr>
        <w:t xml:space="preserve">受益人和负担人相一致的原则。省级机关住房资金管理中心（以下简称资金中心）负责维修资金使用审核工作。 </w:t>
      </w:r>
    </w:p>
    <w:p>
      <w:pPr>
        <w:keepNext w:val="0"/>
        <w:keepLines w:val="0"/>
        <w:widowControl/>
        <w:suppressLineNumbers w:val="0"/>
        <w:jc w:val="center"/>
      </w:pPr>
      <w:r>
        <w:rPr>
          <w:rFonts w:ascii="方正黑体_GBK" w:hAnsi="方正黑体_GBK" w:eastAsia="方正黑体_GBK" w:cs="方正黑体_GBK"/>
          <w:color w:val="000000"/>
          <w:kern w:val="0"/>
          <w:sz w:val="31"/>
          <w:szCs w:val="31"/>
          <w:lang w:val="en-US" w:eastAsia="zh-CN" w:bidi="ar"/>
        </w:rPr>
        <w:t>第二章 申请主体</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黑体_GBK" w:hAnsi="方正黑体_GBK" w:eastAsia="方正黑体_GBK" w:cs="方正黑体_GBK"/>
          <w:color w:val="000000"/>
          <w:kern w:val="0"/>
          <w:sz w:val="31"/>
          <w:szCs w:val="31"/>
          <w:lang w:val="en-US" w:eastAsia="zh-CN" w:bidi="ar"/>
        </w:rPr>
        <w:t xml:space="preserve">第四条 </w:t>
      </w:r>
      <w:r>
        <w:rPr>
          <w:rFonts w:ascii="方正仿宋_GBK" w:hAnsi="方正仿宋_GBK" w:eastAsia="方正仿宋_GBK" w:cs="方正仿宋_GBK"/>
          <w:color w:val="000000"/>
          <w:kern w:val="0"/>
          <w:sz w:val="31"/>
          <w:szCs w:val="31"/>
          <w:lang w:val="en-US" w:eastAsia="zh-CN" w:bidi="ar"/>
        </w:rPr>
        <w:t xml:space="preserve">省级机关已售公有住房的售房单位为维修资金使 </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方正仿宋_GBK" w:hAnsi="方正仿宋_GBK" w:eastAsia="方正仿宋_GBK" w:cs="方正仿宋_GBK"/>
          <w:color w:val="000000"/>
          <w:kern w:val="0"/>
          <w:sz w:val="31"/>
          <w:szCs w:val="31"/>
          <w:lang w:val="en-US" w:eastAsia="zh-CN" w:bidi="ar"/>
        </w:rPr>
        <w:t xml:space="preserve">用申请人；原售房单位已改制的，根据改制文件规定，改制后企业或原售房单位的上级主管单位为申请人；原售房单位破产、灭失、无法联系或不履行申请人职责的，业主委员会，以及受相关业主委托的物业服务企业或社区居民委员会可以成为申请人。原售房单位未履行申请人职责的，由实际申请人书面告知其维修资金使用的相关信息。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黑体_GBK" w:hAnsi="方正黑体_GBK" w:eastAsia="方正黑体_GBK" w:cs="方正黑体_GBK"/>
          <w:color w:val="000000"/>
          <w:kern w:val="0"/>
          <w:sz w:val="31"/>
          <w:szCs w:val="31"/>
          <w:lang w:val="en-US" w:eastAsia="zh-CN" w:bidi="ar"/>
        </w:rPr>
        <w:t xml:space="preserve">第五条 </w:t>
      </w:r>
      <w:r>
        <w:rPr>
          <w:rFonts w:hint="eastAsia" w:ascii="方正仿宋_GBK" w:hAnsi="方正仿宋_GBK" w:eastAsia="方正仿宋_GBK" w:cs="方正仿宋_GBK"/>
          <w:color w:val="000000"/>
          <w:kern w:val="0"/>
          <w:sz w:val="31"/>
          <w:szCs w:val="31"/>
          <w:lang w:val="en-US" w:eastAsia="zh-CN" w:bidi="ar"/>
        </w:rPr>
        <w:t xml:space="preserve">申请人应当按相应程序如实提交维修资金使用申 </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方正仿宋_GBK" w:hAnsi="方正仿宋_GBK" w:eastAsia="方正仿宋_GBK" w:cs="方正仿宋_GBK"/>
          <w:color w:val="000000"/>
          <w:kern w:val="0"/>
          <w:sz w:val="31"/>
          <w:szCs w:val="31"/>
          <w:lang w:val="en-US" w:eastAsia="zh-CN" w:bidi="ar"/>
        </w:rPr>
        <w:t xml:space="preserve">请资料，负责维修工程质量、进度及资金监管等，承担相关法律责任。 </w:t>
      </w:r>
    </w:p>
    <w:p>
      <w:pPr>
        <w:keepNext w:val="0"/>
        <w:keepLines w:val="0"/>
        <w:widowControl/>
        <w:suppressLineNumbers w:val="0"/>
        <w:jc w:val="center"/>
      </w:pPr>
      <w:r>
        <w:rPr>
          <w:rFonts w:hint="eastAsia" w:ascii="方正黑体_GBK" w:hAnsi="方正黑体_GBK" w:eastAsia="方正黑体_GBK" w:cs="方正黑体_GBK"/>
          <w:color w:val="000000"/>
          <w:kern w:val="0"/>
          <w:sz w:val="31"/>
          <w:szCs w:val="31"/>
          <w:lang w:val="en-US" w:eastAsia="zh-CN" w:bidi="ar"/>
        </w:rPr>
        <w:t>第三章 申请程序</w:t>
      </w:r>
    </w:p>
    <w:p>
      <w:pPr>
        <w:keepNext w:val="0"/>
        <w:keepLines w:val="0"/>
        <w:widowControl/>
        <w:suppressLineNumbers w:val="0"/>
        <w:jc w:val="center"/>
      </w:pPr>
      <w:r>
        <w:rPr>
          <w:rFonts w:ascii="方正楷体_GBK" w:hAnsi="方正楷体_GBK" w:eastAsia="方正楷体_GBK" w:cs="方正楷体_GBK"/>
          <w:color w:val="000000"/>
          <w:kern w:val="0"/>
          <w:sz w:val="31"/>
          <w:szCs w:val="31"/>
          <w:lang w:val="en-US" w:eastAsia="zh-CN" w:bidi="ar"/>
        </w:rPr>
        <w:t>第一节 一般规定</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黑体_GBK" w:hAnsi="方正黑体_GBK" w:eastAsia="方正黑体_GBK" w:cs="方正黑体_GBK"/>
          <w:color w:val="000000"/>
          <w:kern w:val="0"/>
          <w:sz w:val="31"/>
          <w:szCs w:val="31"/>
          <w:lang w:val="en-US" w:eastAsia="zh-CN" w:bidi="ar"/>
        </w:rPr>
        <w:t xml:space="preserve">第六条 </w:t>
      </w:r>
      <w:r>
        <w:rPr>
          <w:rFonts w:hint="eastAsia" w:ascii="方正仿宋_GBK" w:hAnsi="方正仿宋_GBK" w:eastAsia="方正仿宋_GBK" w:cs="方正仿宋_GBK"/>
          <w:color w:val="000000"/>
          <w:kern w:val="0"/>
          <w:sz w:val="31"/>
          <w:szCs w:val="31"/>
          <w:lang w:val="en-US" w:eastAsia="zh-CN" w:bidi="ar"/>
        </w:rPr>
        <w:t xml:space="preserve">维修资金使用申请分为一般维修使用申请和应急 </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方正仿宋_GBK" w:hAnsi="方正仿宋_GBK" w:eastAsia="方正仿宋_GBK" w:cs="方正仿宋_GBK"/>
          <w:color w:val="000000"/>
          <w:kern w:val="0"/>
          <w:sz w:val="31"/>
          <w:szCs w:val="31"/>
          <w:lang w:val="en-US" w:eastAsia="zh-CN" w:bidi="ar"/>
        </w:rPr>
        <w:t xml:space="preserve">维修使用申请。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黑体_GBK" w:hAnsi="方正黑体_GBK" w:eastAsia="方正黑体_GBK" w:cs="方正黑体_GBK"/>
          <w:color w:val="000000"/>
          <w:kern w:val="0"/>
          <w:sz w:val="31"/>
          <w:szCs w:val="31"/>
          <w:lang w:val="en-US" w:eastAsia="zh-CN" w:bidi="ar"/>
        </w:rPr>
        <w:t xml:space="preserve">第七条 </w:t>
      </w:r>
      <w:r>
        <w:rPr>
          <w:rFonts w:hint="eastAsia" w:ascii="方正仿宋_GBK" w:hAnsi="方正仿宋_GBK" w:eastAsia="方正仿宋_GBK" w:cs="方正仿宋_GBK"/>
          <w:color w:val="000000"/>
          <w:kern w:val="0"/>
          <w:sz w:val="31"/>
          <w:szCs w:val="31"/>
          <w:lang w:val="en-US" w:eastAsia="zh-CN" w:bidi="ar"/>
        </w:rPr>
        <w:t>应急维修使用申请，是指当发生下列危及房屋安全 和人身财产安全的紧急情况，需要使用维修资金组织维修的申 请：</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仿宋_GBK" w:hAnsi="方正仿宋_GBK" w:eastAsia="方正仿宋_GBK" w:cs="方正仿宋_GBK"/>
          <w:color w:val="000000"/>
          <w:kern w:val="0"/>
          <w:sz w:val="31"/>
          <w:szCs w:val="31"/>
          <w:lang w:val="en-US" w:eastAsia="zh-CN" w:bidi="ar"/>
        </w:rPr>
        <w:t xml:space="preserve">（一）电梯故障；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仿宋_GBK" w:hAnsi="方正仿宋_GBK" w:eastAsia="方正仿宋_GBK" w:cs="方正仿宋_GBK"/>
          <w:color w:val="000000"/>
          <w:kern w:val="0"/>
          <w:sz w:val="31"/>
          <w:szCs w:val="31"/>
          <w:lang w:val="en-US" w:eastAsia="zh-CN" w:bidi="ar"/>
        </w:rPr>
        <w:t xml:space="preserve">（二）消防系统、避雷设备故障；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rPr>
          <w:rFonts w:hint="eastAsia" w:ascii="方正仿宋_GBK" w:hAnsi="方正仿宋_GBK" w:eastAsia="方正仿宋_GBK" w:cs="方正仿宋_GBK"/>
          <w:color w:val="000000"/>
          <w:kern w:val="0"/>
          <w:sz w:val="31"/>
          <w:szCs w:val="31"/>
          <w:lang w:val="en-US" w:eastAsia="zh-CN" w:bidi="ar"/>
        </w:rPr>
      </w:pPr>
      <w:r>
        <w:rPr>
          <w:rFonts w:hint="eastAsia" w:ascii="方正仿宋_GBK" w:hAnsi="方正仿宋_GBK" w:eastAsia="方正仿宋_GBK" w:cs="方正仿宋_GBK"/>
          <w:color w:val="000000"/>
          <w:kern w:val="0"/>
          <w:sz w:val="31"/>
          <w:szCs w:val="31"/>
          <w:lang w:val="en-US" w:eastAsia="zh-CN" w:bidi="ar"/>
        </w:rPr>
        <w:t>（三）屋面、外墙渗漏；</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ascii="方正仿宋_GBK" w:hAnsi="方正仿宋_GBK" w:eastAsia="方正仿宋_GBK" w:cs="方正仿宋_GBK"/>
          <w:color w:val="000000"/>
          <w:kern w:val="0"/>
          <w:sz w:val="31"/>
          <w:szCs w:val="31"/>
          <w:lang w:val="en-US" w:eastAsia="zh-CN" w:bidi="ar"/>
        </w:rPr>
        <w:t xml:space="preserve">（四）二次供水水泵运行中断；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仿宋_GBK" w:hAnsi="方正仿宋_GBK" w:eastAsia="方正仿宋_GBK" w:cs="方正仿宋_GBK"/>
          <w:color w:val="000000"/>
          <w:kern w:val="0"/>
          <w:sz w:val="31"/>
          <w:szCs w:val="31"/>
          <w:lang w:val="en-US" w:eastAsia="zh-CN" w:bidi="ar"/>
        </w:rPr>
        <w:t xml:space="preserve">（五）专用排水设施坍塌、堵塞、爆裂等造成功能障碍的；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仿宋_GBK" w:hAnsi="方正仿宋_GBK" w:eastAsia="方正仿宋_GBK" w:cs="方正仿宋_GBK"/>
          <w:color w:val="000000"/>
          <w:kern w:val="0"/>
          <w:sz w:val="31"/>
          <w:szCs w:val="31"/>
          <w:lang w:val="en-US" w:eastAsia="zh-CN" w:bidi="ar"/>
        </w:rPr>
        <w:t xml:space="preserve">（六）楼体外立面局部脱落及存在脱落危险的；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仿宋_GBK" w:hAnsi="方正仿宋_GBK" w:eastAsia="方正仿宋_GBK" w:cs="方正仿宋_GBK"/>
          <w:color w:val="000000"/>
          <w:kern w:val="0"/>
          <w:sz w:val="31"/>
          <w:szCs w:val="31"/>
          <w:lang w:val="en-US" w:eastAsia="zh-CN" w:bidi="ar"/>
        </w:rPr>
        <w:t xml:space="preserve">（七）其他危及房屋安全和人身财产安全的紧急情况。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仿宋_GBK" w:hAnsi="方正仿宋_GBK" w:eastAsia="方正仿宋_GBK" w:cs="方正仿宋_GBK"/>
          <w:color w:val="000000"/>
          <w:kern w:val="0"/>
          <w:sz w:val="31"/>
          <w:szCs w:val="31"/>
          <w:lang w:val="en-US" w:eastAsia="zh-CN" w:bidi="ar"/>
        </w:rPr>
        <w:t xml:space="preserve">不属于上述情形的申请为一般维修使用申请。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ascii="方正黑体_GBK" w:hAnsi="方正黑体_GBK" w:eastAsia="方正黑体_GBK" w:cs="方正黑体_GBK"/>
          <w:color w:val="000000"/>
          <w:kern w:val="0"/>
          <w:sz w:val="31"/>
          <w:szCs w:val="31"/>
          <w:lang w:val="en-US" w:eastAsia="zh-CN" w:bidi="ar"/>
        </w:rPr>
        <w:t xml:space="preserve">第八条 </w:t>
      </w:r>
      <w:r>
        <w:rPr>
          <w:rFonts w:hint="eastAsia" w:ascii="方正仿宋_GBK" w:hAnsi="方正仿宋_GBK" w:eastAsia="方正仿宋_GBK" w:cs="方正仿宋_GBK"/>
          <w:color w:val="000000"/>
          <w:kern w:val="0"/>
          <w:sz w:val="31"/>
          <w:szCs w:val="31"/>
          <w:lang w:val="en-US" w:eastAsia="zh-CN" w:bidi="ar"/>
        </w:rPr>
        <w:t xml:space="preserve">申请人可根据自愿原则，在南京市住房保障和房产 局公布的维修工程企业备选库中选择相应施工企业，也可自行选 择具备相应资质的其他施工企业。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仿宋_GBK" w:hAnsi="方正仿宋_GBK" w:eastAsia="方正仿宋_GBK" w:cs="方正仿宋_GBK"/>
          <w:color w:val="000000"/>
          <w:kern w:val="0"/>
          <w:sz w:val="31"/>
          <w:szCs w:val="31"/>
          <w:lang w:val="en-US" w:eastAsia="zh-CN" w:bidi="ar"/>
        </w:rPr>
        <w:t>单项维修工程在</w:t>
      </w:r>
      <w:r>
        <w:rPr>
          <w:rFonts w:ascii="TimesNewRomanPSMT" w:hAnsi="TimesNewRomanPSMT" w:eastAsia="TimesNewRomanPSMT" w:cs="TimesNewRomanPSMT"/>
          <w:color w:val="000000"/>
          <w:kern w:val="0"/>
          <w:sz w:val="31"/>
          <w:szCs w:val="31"/>
          <w:lang w:val="en-US" w:eastAsia="zh-CN" w:bidi="ar"/>
        </w:rPr>
        <w:t>20</w:t>
      </w:r>
      <w:r>
        <w:rPr>
          <w:rFonts w:hint="eastAsia" w:ascii="方正仿宋_GBK" w:hAnsi="方正仿宋_GBK" w:eastAsia="方正仿宋_GBK" w:cs="方正仿宋_GBK"/>
          <w:color w:val="000000"/>
          <w:kern w:val="0"/>
          <w:sz w:val="31"/>
          <w:szCs w:val="31"/>
          <w:lang w:val="en-US" w:eastAsia="zh-CN" w:bidi="ar"/>
        </w:rPr>
        <w:t>万元以上的，应当聘请监理公司实施工程 监理。单项维修工程在</w:t>
      </w:r>
      <w:r>
        <w:rPr>
          <w:rFonts w:hint="default" w:ascii="TimesNewRomanPSMT" w:hAnsi="TimesNewRomanPSMT" w:eastAsia="TimesNewRomanPSMT" w:cs="TimesNewRomanPSMT"/>
          <w:color w:val="000000"/>
          <w:kern w:val="0"/>
          <w:sz w:val="31"/>
          <w:szCs w:val="31"/>
          <w:lang w:val="en-US" w:eastAsia="zh-CN" w:bidi="ar"/>
        </w:rPr>
        <w:t>50</w:t>
      </w:r>
      <w:r>
        <w:rPr>
          <w:rFonts w:hint="eastAsia" w:ascii="方正仿宋_GBK" w:hAnsi="方正仿宋_GBK" w:eastAsia="方正仿宋_GBK" w:cs="方正仿宋_GBK"/>
          <w:color w:val="000000"/>
          <w:kern w:val="0"/>
          <w:sz w:val="31"/>
          <w:szCs w:val="31"/>
          <w:lang w:val="en-US" w:eastAsia="zh-CN" w:bidi="ar"/>
        </w:rPr>
        <w:t xml:space="preserve">万元以上的，应当采取竞争性方式确定施工企业。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黑体_GBK" w:hAnsi="方正黑体_GBK" w:eastAsia="方正黑体_GBK" w:cs="方正黑体_GBK"/>
          <w:color w:val="000000"/>
          <w:kern w:val="0"/>
          <w:sz w:val="31"/>
          <w:szCs w:val="31"/>
          <w:lang w:val="en-US" w:eastAsia="zh-CN" w:bidi="ar"/>
        </w:rPr>
        <w:t xml:space="preserve">第九条 </w:t>
      </w:r>
      <w:r>
        <w:rPr>
          <w:rFonts w:hint="eastAsia" w:ascii="方正仿宋_GBK" w:hAnsi="方正仿宋_GBK" w:eastAsia="方正仿宋_GBK" w:cs="方正仿宋_GBK"/>
          <w:color w:val="000000"/>
          <w:kern w:val="0"/>
          <w:sz w:val="31"/>
          <w:szCs w:val="31"/>
          <w:lang w:val="en-US" w:eastAsia="zh-CN" w:bidi="ar"/>
        </w:rPr>
        <w:t xml:space="preserve">资金中心应当参照南京市住房保障和房产局公布 </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方正仿宋_GBK" w:hAnsi="方正仿宋_GBK" w:eastAsia="方正仿宋_GBK" w:cs="方正仿宋_GBK"/>
          <w:color w:val="000000"/>
          <w:kern w:val="0"/>
          <w:sz w:val="31"/>
          <w:szCs w:val="31"/>
          <w:lang w:val="en-US" w:eastAsia="zh-CN" w:bidi="ar"/>
        </w:rPr>
        <w:t xml:space="preserve">的第三方全过程咨询管理单位（以下简称第三方单位）备选库， </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方正仿宋_GBK" w:hAnsi="方正仿宋_GBK" w:eastAsia="方正仿宋_GBK" w:cs="方正仿宋_GBK"/>
          <w:color w:val="000000"/>
          <w:kern w:val="0"/>
          <w:sz w:val="31"/>
          <w:szCs w:val="31"/>
          <w:lang w:val="en-US" w:eastAsia="zh-CN" w:bidi="ar"/>
        </w:rPr>
        <w:t xml:space="preserve">建立省级机关维修资金第三方单位备选库。 需要使用维修资金的维修项目，由资金中心在备选库中通过 随机方式选定1家第三方单位。第三方单位受资金中心的委托，负责对维修项目进行查验确认、造价审核、工程监理、检测鉴定等并出具书面报告，所产生的费用由资金中心按规定在增值收益中列支。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center"/>
        <w:textAlignment w:val="auto"/>
      </w:pPr>
      <w:r>
        <w:rPr>
          <w:rFonts w:ascii="方正楷体_GBK" w:hAnsi="方正楷体_GBK" w:eastAsia="方正楷体_GBK" w:cs="方正楷体_GBK"/>
          <w:color w:val="000000"/>
          <w:kern w:val="0"/>
          <w:sz w:val="31"/>
          <w:szCs w:val="31"/>
          <w:lang w:val="en-US" w:eastAsia="zh-CN" w:bidi="ar"/>
        </w:rPr>
        <w:t>第二节 具体程序</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黑体_GBK" w:hAnsi="方正黑体_GBK" w:eastAsia="方正黑体_GBK" w:cs="方正黑体_GBK"/>
          <w:color w:val="000000"/>
          <w:kern w:val="0"/>
          <w:sz w:val="31"/>
          <w:szCs w:val="31"/>
          <w:lang w:val="en-US" w:eastAsia="zh-CN" w:bidi="ar"/>
        </w:rPr>
        <w:t xml:space="preserve">第十条 </w:t>
      </w:r>
      <w:r>
        <w:rPr>
          <w:rFonts w:hint="eastAsia" w:ascii="方正仿宋_GBK" w:hAnsi="方正仿宋_GBK" w:eastAsia="方正仿宋_GBK" w:cs="方正仿宋_GBK"/>
          <w:color w:val="000000"/>
          <w:kern w:val="0"/>
          <w:sz w:val="31"/>
          <w:szCs w:val="31"/>
          <w:lang w:val="en-US" w:eastAsia="zh-CN" w:bidi="ar"/>
        </w:rPr>
        <w:t>申请人需要使用维修资金的，应首先向资金中心提</w:t>
      </w:r>
      <w:r>
        <w:rPr>
          <w:rFonts w:ascii="方正仿宋_GBK" w:hAnsi="方正仿宋_GBK" w:eastAsia="方正仿宋_GBK" w:cs="方正仿宋_GBK"/>
          <w:color w:val="000000"/>
          <w:kern w:val="0"/>
          <w:sz w:val="31"/>
          <w:szCs w:val="31"/>
          <w:lang w:val="en-US" w:eastAsia="zh-CN" w:bidi="ar"/>
        </w:rPr>
        <w:t>出书面申请。资金中心收到申请后，在2个工作日内委托第三方</w:t>
      </w:r>
      <w:r>
        <w:rPr>
          <w:rFonts w:hint="eastAsia" w:ascii="方正仿宋_GBK" w:hAnsi="方正仿宋_GBK" w:eastAsia="方正仿宋_GBK" w:cs="方正仿宋_GBK"/>
          <w:color w:val="000000"/>
          <w:kern w:val="0"/>
          <w:sz w:val="31"/>
          <w:szCs w:val="31"/>
          <w:lang w:val="en-US" w:eastAsia="zh-CN" w:bidi="ar"/>
        </w:rPr>
        <w:t xml:space="preserve">单位进行现场勘验，根据勘验结果书面回复申请人，明确申请项目是否属于维修资金使用范围，以及维修项目类别（一般维修、应急维修）。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ascii="方正黑体_GBK" w:hAnsi="方正黑体_GBK" w:eastAsia="方正黑体_GBK" w:cs="方正黑体_GBK"/>
          <w:color w:val="000000"/>
          <w:kern w:val="0"/>
          <w:sz w:val="31"/>
          <w:szCs w:val="31"/>
          <w:lang w:val="en-US" w:eastAsia="zh-CN" w:bidi="ar"/>
        </w:rPr>
        <w:t xml:space="preserve">第十一条 </w:t>
      </w:r>
      <w:r>
        <w:rPr>
          <w:rFonts w:hint="eastAsia" w:ascii="方正仿宋_GBK" w:hAnsi="方正仿宋_GBK" w:eastAsia="方正仿宋_GBK" w:cs="方正仿宋_GBK"/>
          <w:color w:val="000000"/>
          <w:kern w:val="0"/>
          <w:sz w:val="31"/>
          <w:szCs w:val="31"/>
          <w:lang w:val="en-US" w:eastAsia="zh-CN" w:bidi="ar"/>
        </w:rPr>
        <w:t xml:space="preserve">一般维修使用申请应遵循如下程序：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ascii="方正楷体_GBK" w:hAnsi="方正楷体_GBK" w:eastAsia="方正楷体_GBK" w:cs="方正楷体_GBK"/>
          <w:color w:val="000000"/>
          <w:kern w:val="0"/>
          <w:sz w:val="31"/>
          <w:szCs w:val="31"/>
          <w:lang w:val="en-US" w:eastAsia="zh-CN" w:bidi="ar"/>
        </w:rPr>
        <w:t xml:space="preserve">（一）立项申请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ascii="TimesNewRomanPSMT" w:hAnsi="TimesNewRomanPSMT" w:eastAsia="TimesNewRomanPSMT" w:cs="TimesNewRomanPSMT"/>
          <w:color w:val="000000"/>
          <w:kern w:val="0"/>
          <w:sz w:val="31"/>
          <w:szCs w:val="31"/>
          <w:lang w:val="en-US" w:eastAsia="zh-CN" w:bidi="ar"/>
        </w:rPr>
        <w:t>1</w:t>
      </w:r>
      <w:r>
        <w:rPr>
          <w:rFonts w:hint="eastAsia" w:ascii="方正仿宋_GBK" w:hAnsi="方正仿宋_GBK" w:eastAsia="方正仿宋_GBK" w:cs="方正仿宋_GBK"/>
          <w:color w:val="000000"/>
          <w:kern w:val="0"/>
          <w:sz w:val="31"/>
          <w:szCs w:val="31"/>
          <w:lang w:val="en-US" w:eastAsia="zh-CN" w:bidi="ar"/>
        </w:rPr>
        <w:t xml:space="preserve">．申请人根据资金中心回复意见，组织相关业主、施工企业开展现场查勘，编制维修方案和工程预算。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default" w:ascii="TimesNewRomanPSMT" w:hAnsi="TimesNewRomanPSMT" w:eastAsia="TimesNewRomanPSMT" w:cs="TimesNewRomanPSMT"/>
          <w:color w:val="000000"/>
          <w:kern w:val="0"/>
          <w:sz w:val="31"/>
          <w:szCs w:val="31"/>
          <w:lang w:val="en-US" w:eastAsia="zh-CN" w:bidi="ar"/>
        </w:rPr>
        <w:t>2</w:t>
      </w:r>
      <w:r>
        <w:rPr>
          <w:rFonts w:hint="eastAsia" w:ascii="方正仿宋_GBK" w:hAnsi="方正仿宋_GBK" w:eastAsia="方正仿宋_GBK" w:cs="方正仿宋_GBK"/>
          <w:color w:val="000000"/>
          <w:kern w:val="0"/>
          <w:sz w:val="31"/>
          <w:szCs w:val="31"/>
          <w:lang w:val="en-US" w:eastAsia="zh-CN" w:bidi="ar"/>
        </w:rPr>
        <w:t>．第三方单位对维修方案和工程造价预算进行审核。第三方单位审核通过后，申请人根据审核意见，就项目内容、造价预算审核报告、资金分摊、施工企业确定、工程质量监管验收等，形成</w:t>
      </w:r>
      <w:r>
        <w:rPr>
          <w:rFonts w:hint="default" w:ascii="TimesNewRomanPSMT" w:hAnsi="TimesNewRomanPSMT" w:eastAsia="TimesNewRomanPSMT" w:cs="TimesNewRomanPSMT"/>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维修资金使用方案</w:t>
      </w:r>
      <w:r>
        <w:rPr>
          <w:rFonts w:hint="default" w:ascii="TimesNewRomanPSMT" w:hAnsi="TimesNewRomanPSMT" w:eastAsia="TimesNewRomanPSMT" w:cs="TimesNewRomanPSMT"/>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 xml:space="preserve">，提交相关业主表决。该表决应当由维修资金列支范围内专有部分面积占比三分之二以上的业主且人数占比三分之二以上的业主参与，并经参与表决专有部分面积过半数的业主且参与表决人数过半数的业主书面签字认可。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default" w:ascii="TimesNewRomanPSMT" w:hAnsi="TimesNewRomanPSMT" w:eastAsia="TimesNewRomanPSMT" w:cs="TimesNewRomanPSMT"/>
          <w:color w:val="000000"/>
          <w:kern w:val="0"/>
          <w:sz w:val="31"/>
          <w:szCs w:val="31"/>
          <w:lang w:val="en-US" w:eastAsia="zh-CN" w:bidi="ar"/>
        </w:rPr>
        <w:t>3</w:t>
      </w:r>
      <w:r>
        <w:rPr>
          <w:rFonts w:hint="eastAsia" w:ascii="方正楷体_GBK" w:hAnsi="方正楷体_GBK" w:eastAsia="方正楷体_GBK" w:cs="方正楷体_GBK"/>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申请人与施工企业签订合同，并将维修工程相关材料在拟维修的小区规定位置公示</w:t>
      </w:r>
      <w:r>
        <w:rPr>
          <w:rFonts w:hint="default" w:ascii="TimesNewRomanPSMT" w:hAnsi="TimesNewRomanPSMT" w:eastAsia="TimesNewRomanPSMT" w:cs="TimesNewRomanPSMT"/>
          <w:color w:val="000000"/>
          <w:kern w:val="0"/>
          <w:sz w:val="31"/>
          <w:szCs w:val="31"/>
          <w:lang w:val="en-US" w:eastAsia="zh-CN" w:bidi="ar"/>
        </w:rPr>
        <w:t>7</w:t>
      </w:r>
      <w:r>
        <w:rPr>
          <w:rFonts w:hint="eastAsia" w:ascii="方正仿宋_GBK" w:hAnsi="方正仿宋_GBK" w:eastAsia="方正仿宋_GBK" w:cs="方正仿宋_GBK"/>
          <w:color w:val="000000"/>
          <w:kern w:val="0"/>
          <w:sz w:val="31"/>
          <w:szCs w:val="31"/>
          <w:lang w:val="en-US" w:eastAsia="zh-CN" w:bidi="ar"/>
        </w:rPr>
        <w:t xml:space="preserve">天。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楷体_GBK" w:hAnsi="方正楷体_GBK" w:eastAsia="方正楷体_GBK" w:cs="方正楷体_GBK"/>
          <w:color w:val="000000"/>
          <w:kern w:val="0"/>
          <w:sz w:val="31"/>
          <w:szCs w:val="31"/>
          <w:lang w:val="en-US" w:eastAsia="zh-CN" w:bidi="ar"/>
        </w:rPr>
        <w:t xml:space="preserve">（二）使用审核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仿宋_GBK" w:hAnsi="方正仿宋_GBK" w:eastAsia="方正仿宋_GBK" w:cs="方正仿宋_GBK"/>
          <w:color w:val="000000"/>
          <w:kern w:val="0"/>
          <w:sz w:val="31"/>
          <w:szCs w:val="31"/>
          <w:lang w:val="en-US" w:eastAsia="zh-CN" w:bidi="ar"/>
        </w:rPr>
        <w:t>申请人向资金中心提出维修资金使用首付款拨付申请，并提交以下资料：（</w:t>
      </w:r>
      <w:r>
        <w:rPr>
          <w:rFonts w:hint="default" w:ascii="TimesNewRomanPSMT" w:hAnsi="TimesNewRomanPSMT" w:eastAsia="TimesNewRomanPSMT" w:cs="TimesNewRomanPSMT"/>
          <w:color w:val="000000"/>
          <w:kern w:val="0"/>
          <w:sz w:val="31"/>
          <w:szCs w:val="31"/>
          <w:lang w:val="en-US" w:eastAsia="zh-CN" w:bidi="ar"/>
        </w:rPr>
        <w:t>1</w:t>
      </w:r>
      <w:r>
        <w:rPr>
          <w:rFonts w:hint="eastAsia" w:ascii="方正仿宋_GBK" w:hAnsi="方正仿宋_GBK" w:eastAsia="方正仿宋_GBK" w:cs="方正仿宋_GBK"/>
          <w:color w:val="000000"/>
          <w:kern w:val="0"/>
          <w:sz w:val="31"/>
          <w:szCs w:val="31"/>
          <w:lang w:val="en-US" w:eastAsia="zh-CN" w:bidi="ar"/>
        </w:rPr>
        <w:t>）省级机关已售公有住房住宅专项维修资金使用申请表；（</w:t>
      </w:r>
      <w:r>
        <w:rPr>
          <w:rFonts w:hint="default" w:ascii="TimesNewRomanPSMT" w:hAnsi="TimesNewRomanPSMT" w:eastAsia="TimesNewRomanPSMT" w:cs="TimesNewRomanPSMT"/>
          <w:color w:val="000000"/>
          <w:kern w:val="0"/>
          <w:sz w:val="31"/>
          <w:szCs w:val="31"/>
          <w:lang w:val="en-US" w:eastAsia="zh-CN" w:bidi="ar"/>
        </w:rPr>
        <w:t>2</w:t>
      </w:r>
      <w:r>
        <w:rPr>
          <w:rFonts w:hint="eastAsia" w:ascii="方正仿宋_GBK" w:hAnsi="方正仿宋_GBK" w:eastAsia="方正仿宋_GBK" w:cs="方正仿宋_GBK"/>
          <w:color w:val="000000"/>
          <w:kern w:val="0"/>
          <w:sz w:val="31"/>
          <w:szCs w:val="31"/>
          <w:lang w:val="en-US" w:eastAsia="zh-CN" w:bidi="ar"/>
        </w:rPr>
        <w:t>）维修资金使用方案；（</w:t>
      </w:r>
      <w:r>
        <w:rPr>
          <w:rFonts w:hint="default" w:ascii="TimesNewRomanPSMT" w:hAnsi="TimesNewRomanPSMT" w:eastAsia="TimesNewRomanPSMT" w:cs="TimesNewRomanPSMT"/>
          <w:color w:val="000000"/>
          <w:kern w:val="0"/>
          <w:sz w:val="31"/>
          <w:szCs w:val="31"/>
          <w:lang w:val="en-US" w:eastAsia="zh-CN" w:bidi="ar"/>
        </w:rPr>
        <w:t>3</w:t>
      </w:r>
      <w:r>
        <w:rPr>
          <w:rFonts w:hint="eastAsia" w:ascii="方正仿宋_GBK" w:hAnsi="方正仿宋_GBK" w:eastAsia="方正仿宋_GBK" w:cs="方正仿宋_GBK"/>
          <w:color w:val="000000"/>
          <w:kern w:val="0"/>
          <w:sz w:val="31"/>
          <w:szCs w:val="31"/>
          <w:lang w:val="en-US" w:eastAsia="zh-CN" w:bidi="ar"/>
        </w:rPr>
        <w:t>）工程造价预算；（</w:t>
      </w:r>
      <w:r>
        <w:rPr>
          <w:rFonts w:hint="default" w:ascii="TimesNewRomanPSMT" w:hAnsi="TimesNewRomanPSMT" w:eastAsia="TimesNewRomanPSMT" w:cs="TimesNewRomanPSMT"/>
          <w:color w:val="000000"/>
          <w:kern w:val="0"/>
          <w:sz w:val="31"/>
          <w:szCs w:val="31"/>
          <w:lang w:val="en-US" w:eastAsia="zh-CN" w:bidi="ar"/>
        </w:rPr>
        <w:t>4</w:t>
      </w:r>
      <w:r>
        <w:rPr>
          <w:rFonts w:hint="eastAsia" w:ascii="方正仿宋_GBK" w:hAnsi="方正仿宋_GBK" w:eastAsia="方正仿宋_GBK" w:cs="方正仿宋_GBK"/>
          <w:color w:val="000000"/>
          <w:kern w:val="0"/>
          <w:sz w:val="31"/>
          <w:szCs w:val="31"/>
          <w:lang w:val="en-US" w:eastAsia="zh-CN" w:bidi="ar"/>
        </w:rPr>
        <w:t>）</w:t>
      </w:r>
      <w:r>
        <w:rPr>
          <w:rFonts w:ascii="方正仿宋_GBK" w:hAnsi="方正仿宋_GBK" w:eastAsia="方正仿宋_GBK" w:cs="方正仿宋_GBK"/>
          <w:color w:val="000000"/>
          <w:kern w:val="0"/>
          <w:sz w:val="31"/>
          <w:szCs w:val="31"/>
          <w:lang w:val="en-US" w:eastAsia="zh-CN" w:bidi="ar"/>
        </w:rPr>
        <w:t>工程施工合同；（</w:t>
      </w:r>
      <w:r>
        <w:rPr>
          <w:rFonts w:ascii="TimesNewRomanPSMT" w:hAnsi="TimesNewRomanPSMT" w:eastAsia="TimesNewRomanPSMT" w:cs="TimesNewRomanPSMT"/>
          <w:color w:val="000000"/>
          <w:kern w:val="0"/>
          <w:sz w:val="31"/>
          <w:szCs w:val="31"/>
          <w:lang w:val="en-US" w:eastAsia="zh-CN" w:bidi="ar"/>
        </w:rPr>
        <w:t>5</w:t>
      </w:r>
      <w:r>
        <w:rPr>
          <w:rFonts w:hint="eastAsia" w:ascii="方正仿宋_GBK" w:hAnsi="方正仿宋_GBK" w:eastAsia="方正仿宋_GBK" w:cs="方正仿宋_GBK"/>
          <w:color w:val="000000"/>
          <w:kern w:val="0"/>
          <w:sz w:val="31"/>
          <w:szCs w:val="31"/>
          <w:lang w:val="en-US" w:eastAsia="zh-CN" w:bidi="ar"/>
        </w:rPr>
        <w:t>）工程造价预算审核报告；（</w:t>
      </w:r>
      <w:r>
        <w:rPr>
          <w:rFonts w:hint="default" w:ascii="TimesNewRomanPSMT" w:hAnsi="TimesNewRomanPSMT" w:eastAsia="TimesNewRomanPSMT" w:cs="TimesNewRomanPSMT"/>
          <w:color w:val="000000"/>
          <w:kern w:val="0"/>
          <w:sz w:val="31"/>
          <w:szCs w:val="31"/>
          <w:lang w:val="en-US" w:eastAsia="zh-CN" w:bidi="ar"/>
        </w:rPr>
        <w:t>6</w:t>
      </w:r>
      <w:r>
        <w:rPr>
          <w:rFonts w:hint="eastAsia" w:ascii="方正仿宋_GBK" w:hAnsi="方正仿宋_GBK" w:eastAsia="方正仿宋_GBK" w:cs="方正仿宋_GBK"/>
          <w:color w:val="000000"/>
          <w:kern w:val="0"/>
          <w:sz w:val="31"/>
          <w:szCs w:val="31"/>
          <w:lang w:val="en-US" w:eastAsia="zh-CN" w:bidi="ar"/>
        </w:rPr>
        <w:t>）征求业主意见表；（</w:t>
      </w:r>
      <w:r>
        <w:rPr>
          <w:rFonts w:hint="default" w:ascii="TimesNewRomanPSMT" w:hAnsi="TimesNewRomanPSMT" w:eastAsia="TimesNewRomanPSMT" w:cs="TimesNewRomanPSMT"/>
          <w:color w:val="000000"/>
          <w:kern w:val="0"/>
          <w:sz w:val="31"/>
          <w:szCs w:val="31"/>
          <w:lang w:val="en-US" w:eastAsia="zh-CN" w:bidi="ar"/>
        </w:rPr>
        <w:t>7</w:t>
      </w:r>
      <w:r>
        <w:rPr>
          <w:rFonts w:hint="eastAsia" w:ascii="方正仿宋_GBK" w:hAnsi="方正仿宋_GBK" w:eastAsia="方正仿宋_GBK" w:cs="方正仿宋_GBK"/>
          <w:color w:val="000000"/>
          <w:kern w:val="0"/>
          <w:sz w:val="31"/>
          <w:szCs w:val="31"/>
          <w:lang w:val="en-US" w:eastAsia="zh-CN" w:bidi="ar"/>
        </w:rPr>
        <w:t>）公示证明材料；（</w:t>
      </w:r>
      <w:r>
        <w:rPr>
          <w:rFonts w:hint="default" w:ascii="TimesNewRomanPSMT" w:hAnsi="TimesNewRomanPSMT" w:eastAsia="TimesNewRomanPSMT" w:cs="TimesNewRomanPSMT"/>
          <w:color w:val="000000"/>
          <w:kern w:val="0"/>
          <w:sz w:val="31"/>
          <w:szCs w:val="31"/>
          <w:lang w:val="en-US" w:eastAsia="zh-CN" w:bidi="ar"/>
        </w:rPr>
        <w:t>8</w:t>
      </w:r>
      <w:r>
        <w:rPr>
          <w:rFonts w:hint="eastAsia" w:ascii="方正仿宋_GBK" w:hAnsi="方正仿宋_GBK" w:eastAsia="方正仿宋_GBK" w:cs="方正仿宋_GBK"/>
          <w:color w:val="000000"/>
          <w:kern w:val="0"/>
          <w:sz w:val="31"/>
          <w:szCs w:val="31"/>
          <w:lang w:val="en-US" w:eastAsia="zh-CN" w:bidi="ar"/>
        </w:rPr>
        <w:t>）竞争性方式确定施工企业的相关材料（</w:t>
      </w:r>
      <w:r>
        <w:rPr>
          <w:rFonts w:hint="default" w:ascii="TimesNewRomanPSMT" w:hAnsi="TimesNewRomanPSMT" w:eastAsia="TimesNewRomanPSMT" w:cs="TimesNewRomanPSMT"/>
          <w:color w:val="000000"/>
          <w:kern w:val="0"/>
          <w:sz w:val="31"/>
          <w:szCs w:val="31"/>
          <w:lang w:val="en-US" w:eastAsia="zh-CN" w:bidi="ar"/>
        </w:rPr>
        <w:t>50</w:t>
      </w:r>
      <w:r>
        <w:rPr>
          <w:rFonts w:hint="eastAsia" w:ascii="方正仿宋_GBK" w:hAnsi="方正仿宋_GBK" w:eastAsia="方正仿宋_GBK" w:cs="方正仿宋_GBK"/>
          <w:color w:val="000000"/>
          <w:kern w:val="0"/>
          <w:sz w:val="31"/>
          <w:szCs w:val="31"/>
          <w:lang w:val="en-US" w:eastAsia="zh-CN" w:bidi="ar"/>
        </w:rPr>
        <w:t xml:space="preserve">万元以上项目）。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仿宋_GBK" w:hAnsi="方正仿宋_GBK" w:eastAsia="方正仿宋_GBK" w:cs="方正仿宋_GBK"/>
          <w:color w:val="000000"/>
          <w:kern w:val="0"/>
          <w:sz w:val="31"/>
          <w:szCs w:val="31"/>
          <w:lang w:val="en-US" w:eastAsia="zh-CN" w:bidi="ar"/>
        </w:rPr>
        <w:t>资金中心收到上述申请资料，出具受理通知书，在</w:t>
      </w:r>
      <w:r>
        <w:rPr>
          <w:rFonts w:hint="default" w:ascii="TimesNewRomanPSMT" w:hAnsi="TimesNewRomanPSMT" w:eastAsia="TimesNewRomanPSMT" w:cs="TimesNewRomanPSMT"/>
          <w:color w:val="000000"/>
          <w:kern w:val="0"/>
          <w:sz w:val="31"/>
          <w:szCs w:val="31"/>
          <w:lang w:val="en-US" w:eastAsia="zh-CN" w:bidi="ar"/>
        </w:rPr>
        <w:t>3</w:t>
      </w:r>
      <w:r>
        <w:rPr>
          <w:rFonts w:hint="eastAsia" w:ascii="方正仿宋_GBK" w:hAnsi="方正仿宋_GBK" w:eastAsia="方正仿宋_GBK" w:cs="方正仿宋_GBK"/>
          <w:color w:val="000000"/>
          <w:kern w:val="0"/>
          <w:sz w:val="31"/>
          <w:szCs w:val="31"/>
          <w:lang w:val="en-US" w:eastAsia="zh-CN" w:bidi="ar"/>
        </w:rPr>
        <w:t xml:space="preserve">个工作日内完成审核。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ascii="方正楷体_GBK" w:hAnsi="方正楷体_GBK" w:eastAsia="方正楷体_GBK" w:cs="方正楷体_GBK"/>
          <w:color w:val="000000"/>
          <w:kern w:val="0"/>
          <w:sz w:val="31"/>
          <w:szCs w:val="31"/>
          <w:lang w:val="en-US" w:eastAsia="zh-CN" w:bidi="ar"/>
        </w:rPr>
        <w:t xml:space="preserve">（三）竣工结算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default" w:ascii="TimesNewRomanPSMT" w:hAnsi="TimesNewRomanPSMT" w:eastAsia="TimesNewRomanPSMT" w:cs="TimesNewRomanPSMT"/>
          <w:color w:val="000000"/>
          <w:kern w:val="0"/>
          <w:sz w:val="31"/>
          <w:szCs w:val="31"/>
          <w:lang w:val="en-US" w:eastAsia="zh-CN" w:bidi="ar"/>
        </w:rPr>
        <w:t>1</w:t>
      </w:r>
      <w:r>
        <w:rPr>
          <w:rFonts w:hint="eastAsia" w:ascii="方正楷体_GBK" w:hAnsi="方正楷体_GBK" w:eastAsia="方正楷体_GBK" w:cs="方正楷体_GBK"/>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 xml:space="preserve">申请人依约组织施工，并做好工程材料进场验收、隐蔽工程及质量安全的把关。需实施监理的维修工程，由第三方单位开展监理。工程竣工后，申请人应组织相关业主、施工企业、第三方单位等对工程进行竣工验收，并在验收报告上签字确认。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default" w:ascii="TimesNewRomanPSMT" w:hAnsi="TimesNewRomanPSMT" w:eastAsia="TimesNewRomanPSMT" w:cs="TimesNewRomanPSMT"/>
          <w:color w:val="000000"/>
          <w:kern w:val="0"/>
          <w:sz w:val="31"/>
          <w:szCs w:val="31"/>
          <w:lang w:val="en-US" w:eastAsia="zh-CN" w:bidi="ar"/>
        </w:rPr>
        <w:t>2</w:t>
      </w:r>
      <w:r>
        <w:rPr>
          <w:rFonts w:hint="eastAsia" w:ascii="方正楷体_GBK" w:hAnsi="方正楷体_GBK" w:eastAsia="方正楷体_GBK" w:cs="方正楷体_GBK"/>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工程竣工验收合格后，申请人向资金中心提出维修资金使用余款拨付申请，并提交以下资料：（</w:t>
      </w:r>
      <w:r>
        <w:rPr>
          <w:rFonts w:hint="default" w:ascii="TimesNewRomanPSMT" w:hAnsi="TimesNewRomanPSMT" w:eastAsia="TimesNewRomanPSMT" w:cs="TimesNewRomanPSMT"/>
          <w:color w:val="000000"/>
          <w:kern w:val="0"/>
          <w:sz w:val="31"/>
          <w:szCs w:val="31"/>
          <w:lang w:val="en-US" w:eastAsia="zh-CN" w:bidi="ar"/>
        </w:rPr>
        <w:t>1</w:t>
      </w:r>
      <w:r>
        <w:rPr>
          <w:rFonts w:hint="eastAsia" w:ascii="方正仿宋_GBK" w:hAnsi="方正仿宋_GBK" w:eastAsia="方正仿宋_GBK" w:cs="方正仿宋_GBK"/>
          <w:color w:val="000000"/>
          <w:kern w:val="0"/>
          <w:sz w:val="31"/>
          <w:szCs w:val="31"/>
          <w:lang w:val="en-US" w:eastAsia="zh-CN" w:bidi="ar"/>
        </w:rPr>
        <w:t>）工程监理报告（</w:t>
      </w:r>
      <w:r>
        <w:rPr>
          <w:rFonts w:hint="default" w:ascii="TimesNewRomanPSMT" w:hAnsi="TimesNewRomanPSMT" w:eastAsia="TimesNewRomanPSMT" w:cs="TimesNewRomanPSMT"/>
          <w:color w:val="000000"/>
          <w:kern w:val="0"/>
          <w:sz w:val="31"/>
          <w:szCs w:val="31"/>
          <w:lang w:val="en-US" w:eastAsia="zh-CN" w:bidi="ar"/>
        </w:rPr>
        <w:t>20</w:t>
      </w:r>
      <w:r>
        <w:rPr>
          <w:rFonts w:hint="eastAsia" w:ascii="方正仿宋_GBK" w:hAnsi="方正仿宋_GBK" w:eastAsia="方正仿宋_GBK" w:cs="方正仿宋_GBK"/>
          <w:color w:val="000000"/>
          <w:kern w:val="0"/>
          <w:sz w:val="31"/>
          <w:szCs w:val="31"/>
          <w:lang w:val="en-US" w:eastAsia="zh-CN" w:bidi="ar"/>
        </w:rPr>
        <w:t>万元以上项目）；（</w:t>
      </w:r>
      <w:r>
        <w:rPr>
          <w:rFonts w:hint="default" w:ascii="TimesNewRomanPSMT" w:hAnsi="TimesNewRomanPSMT" w:eastAsia="TimesNewRomanPSMT" w:cs="TimesNewRomanPSMT"/>
          <w:color w:val="000000"/>
          <w:kern w:val="0"/>
          <w:sz w:val="31"/>
          <w:szCs w:val="31"/>
          <w:lang w:val="en-US" w:eastAsia="zh-CN" w:bidi="ar"/>
        </w:rPr>
        <w:t>2</w:t>
      </w:r>
      <w:r>
        <w:rPr>
          <w:rFonts w:hint="eastAsia" w:ascii="方正仿宋_GBK" w:hAnsi="方正仿宋_GBK" w:eastAsia="方正仿宋_GBK" w:cs="方正仿宋_GBK"/>
          <w:color w:val="000000"/>
          <w:kern w:val="0"/>
          <w:sz w:val="31"/>
          <w:szCs w:val="31"/>
          <w:lang w:val="en-US" w:eastAsia="zh-CN" w:bidi="ar"/>
        </w:rPr>
        <w:t>）工程竣工验收报告；（</w:t>
      </w:r>
      <w:r>
        <w:rPr>
          <w:rFonts w:hint="default" w:ascii="TimesNewRomanPSMT" w:hAnsi="TimesNewRomanPSMT" w:eastAsia="TimesNewRomanPSMT" w:cs="TimesNewRomanPSMT"/>
          <w:color w:val="000000"/>
          <w:kern w:val="0"/>
          <w:sz w:val="31"/>
          <w:szCs w:val="31"/>
          <w:lang w:val="en-US" w:eastAsia="zh-CN" w:bidi="ar"/>
        </w:rPr>
        <w:t>3</w:t>
      </w:r>
      <w:r>
        <w:rPr>
          <w:rFonts w:hint="eastAsia" w:ascii="方正仿宋_GBK" w:hAnsi="方正仿宋_GBK" w:eastAsia="方正仿宋_GBK" w:cs="方正仿宋_GBK"/>
          <w:color w:val="000000"/>
          <w:kern w:val="0"/>
          <w:sz w:val="31"/>
          <w:szCs w:val="31"/>
          <w:lang w:val="en-US" w:eastAsia="zh-CN" w:bidi="ar"/>
        </w:rPr>
        <w:t>）工程结算审核报告；（</w:t>
      </w:r>
      <w:r>
        <w:rPr>
          <w:rFonts w:hint="default" w:ascii="TimesNewRomanPSMT" w:hAnsi="TimesNewRomanPSMT" w:eastAsia="TimesNewRomanPSMT" w:cs="TimesNewRomanPSMT"/>
          <w:color w:val="000000"/>
          <w:kern w:val="0"/>
          <w:sz w:val="31"/>
          <w:szCs w:val="31"/>
          <w:lang w:val="en-US" w:eastAsia="zh-CN" w:bidi="ar"/>
        </w:rPr>
        <w:t>4</w:t>
      </w:r>
      <w:r>
        <w:rPr>
          <w:rFonts w:hint="eastAsia" w:ascii="方正仿宋_GBK" w:hAnsi="方正仿宋_GBK" w:eastAsia="方正仿宋_GBK" w:cs="方正仿宋_GBK"/>
          <w:color w:val="000000"/>
          <w:kern w:val="0"/>
          <w:sz w:val="31"/>
          <w:szCs w:val="31"/>
          <w:lang w:val="en-US" w:eastAsia="zh-CN" w:bidi="ar"/>
        </w:rPr>
        <w:t xml:space="preserve">）维修工程项目费用结算发票。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仿宋_GBK" w:hAnsi="方正仿宋_GBK" w:eastAsia="方正仿宋_GBK" w:cs="方正仿宋_GBK"/>
          <w:color w:val="000000"/>
          <w:kern w:val="0"/>
          <w:sz w:val="31"/>
          <w:szCs w:val="31"/>
          <w:lang w:val="en-US" w:eastAsia="zh-CN" w:bidi="ar"/>
        </w:rPr>
        <w:t>资金中心收到上述申请资料，出具受理通知书，在</w:t>
      </w:r>
      <w:r>
        <w:rPr>
          <w:rFonts w:hint="default" w:ascii="TimesNewRomanPSMT" w:hAnsi="TimesNewRomanPSMT" w:eastAsia="TimesNewRomanPSMT" w:cs="TimesNewRomanPSMT"/>
          <w:color w:val="000000"/>
          <w:kern w:val="0"/>
          <w:sz w:val="31"/>
          <w:szCs w:val="31"/>
          <w:lang w:val="en-US" w:eastAsia="zh-CN" w:bidi="ar"/>
        </w:rPr>
        <w:t>3</w:t>
      </w:r>
      <w:r>
        <w:rPr>
          <w:rFonts w:hint="eastAsia" w:ascii="方正仿宋_GBK" w:hAnsi="方正仿宋_GBK" w:eastAsia="方正仿宋_GBK" w:cs="方正仿宋_GBK"/>
          <w:color w:val="000000"/>
          <w:kern w:val="0"/>
          <w:sz w:val="31"/>
          <w:szCs w:val="31"/>
          <w:lang w:val="en-US" w:eastAsia="zh-CN" w:bidi="ar"/>
        </w:rPr>
        <w:t xml:space="preserve">个工作日内完成审核。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ascii="方正黑体_GBK" w:hAnsi="方正黑体_GBK" w:eastAsia="方正黑体_GBK" w:cs="方正黑体_GBK"/>
          <w:color w:val="000000"/>
          <w:kern w:val="0"/>
          <w:sz w:val="31"/>
          <w:szCs w:val="31"/>
          <w:lang w:val="en-US" w:eastAsia="zh-CN" w:bidi="ar"/>
        </w:rPr>
        <w:t xml:space="preserve">第十二条 </w:t>
      </w:r>
      <w:r>
        <w:rPr>
          <w:rFonts w:hint="eastAsia" w:ascii="方正仿宋_GBK" w:hAnsi="方正仿宋_GBK" w:eastAsia="方正仿宋_GBK" w:cs="方正仿宋_GBK"/>
          <w:color w:val="000000"/>
          <w:kern w:val="0"/>
          <w:sz w:val="31"/>
          <w:szCs w:val="31"/>
          <w:lang w:val="en-US" w:eastAsia="zh-CN" w:bidi="ar"/>
        </w:rPr>
        <w:t xml:space="preserve">应急维修使用申请应遵循如下程序：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楷体_GBK" w:hAnsi="方正楷体_GBK" w:eastAsia="方正楷体_GBK" w:cs="方正楷体_GBK"/>
          <w:color w:val="000000"/>
          <w:kern w:val="0"/>
          <w:sz w:val="31"/>
          <w:szCs w:val="31"/>
          <w:lang w:val="en-US" w:eastAsia="zh-CN" w:bidi="ar"/>
        </w:rPr>
        <w:t xml:space="preserve">（一）立项申请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rPr>
          <w:rFonts w:hint="eastAsia" w:ascii="方正仿宋_GBK" w:hAnsi="方正仿宋_GBK" w:eastAsia="方正仿宋_GBK" w:cs="方正仿宋_GBK"/>
          <w:color w:val="000000"/>
          <w:kern w:val="0"/>
          <w:sz w:val="31"/>
          <w:szCs w:val="31"/>
          <w:lang w:val="en-US" w:eastAsia="zh-CN" w:bidi="ar"/>
        </w:rPr>
      </w:pPr>
      <w:r>
        <w:rPr>
          <w:rFonts w:hint="default" w:ascii="TimesNewRomanPSMT" w:hAnsi="TimesNewRomanPSMT" w:eastAsia="TimesNewRomanPSMT" w:cs="TimesNewRomanPSMT"/>
          <w:color w:val="000000"/>
          <w:kern w:val="0"/>
          <w:sz w:val="31"/>
          <w:szCs w:val="31"/>
          <w:lang w:val="en-US" w:eastAsia="zh-CN" w:bidi="ar"/>
        </w:rPr>
        <w:t>1</w:t>
      </w:r>
      <w:r>
        <w:rPr>
          <w:rFonts w:hint="eastAsia" w:ascii="方正仿宋_GBK" w:hAnsi="方正仿宋_GBK" w:eastAsia="方正仿宋_GBK" w:cs="方正仿宋_GBK"/>
          <w:color w:val="000000"/>
          <w:kern w:val="0"/>
          <w:sz w:val="31"/>
          <w:szCs w:val="31"/>
          <w:lang w:val="en-US" w:eastAsia="zh-CN" w:bidi="ar"/>
        </w:rPr>
        <w:t xml:space="preserve">．申请人根据资金中心回复意见，组织相关业主、施工企业开展现场查勘，编制维修方案和工程预算。第三方单位对应急维修方案和工程造价预算进行审核。 </w:t>
      </w:r>
      <w:r>
        <w:rPr>
          <w:rFonts w:ascii="TimesNewRomanPSMT" w:hAnsi="TimesNewRomanPSMT" w:eastAsia="TimesNewRomanPSMT" w:cs="TimesNewRomanPSMT"/>
          <w:color w:val="000000"/>
          <w:kern w:val="0"/>
          <w:sz w:val="31"/>
          <w:szCs w:val="31"/>
          <w:lang w:val="en-US" w:eastAsia="zh-CN" w:bidi="ar"/>
        </w:rPr>
        <w:t>2</w:t>
      </w:r>
      <w:r>
        <w:rPr>
          <w:rFonts w:ascii="方正仿宋_GBK" w:hAnsi="方正仿宋_GBK" w:eastAsia="方正仿宋_GBK" w:cs="方正仿宋_GBK"/>
          <w:color w:val="000000"/>
          <w:kern w:val="0"/>
          <w:sz w:val="31"/>
          <w:szCs w:val="31"/>
          <w:lang w:val="en-US" w:eastAsia="zh-CN" w:bidi="ar"/>
        </w:rPr>
        <w:t>．第三方单位审核通过后，申请人根据审核意见，就项目</w:t>
      </w:r>
      <w:r>
        <w:rPr>
          <w:rFonts w:hint="eastAsia" w:ascii="方正仿宋_GBK" w:hAnsi="方正仿宋_GBK" w:eastAsia="方正仿宋_GBK" w:cs="方正仿宋_GBK"/>
          <w:color w:val="000000"/>
          <w:kern w:val="0"/>
          <w:sz w:val="31"/>
          <w:szCs w:val="31"/>
          <w:lang w:val="en-US" w:eastAsia="zh-CN" w:bidi="ar"/>
        </w:rPr>
        <w:t>内容、造价预算审核报告、资金分摊、施工企业确定、工程质量监管验收等，形成</w:t>
      </w:r>
      <w:r>
        <w:rPr>
          <w:rFonts w:hint="default" w:ascii="TimesNewRomanPSMT" w:hAnsi="TimesNewRomanPSMT" w:eastAsia="TimesNewRomanPSMT" w:cs="TimesNewRomanPSMT"/>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应</w:t>
      </w:r>
    </w:p>
    <w:p>
      <w:pPr>
        <w:keepNext w:val="0"/>
        <w:keepLines w:val="0"/>
        <w:pageBreakBefore w:val="0"/>
        <w:widowControl/>
        <w:suppressLineNumbers w:val="0"/>
        <w:kinsoku/>
        <w:wordWrap/>
        <w:overflowPunct/>
        <w:topLinePunct w:val="0"/>
        <w:autoSpaceDE/>
        <w:autoSpaceDN/>
        <w:bidi w:val="0"/>
        <w:adjustRightInd/>
        <w:snapToGrid/>
        <w:jc w:val="left"/>
        <w:textAlignment w:val="auto"/>
        <w:rPr>
          <w:rFonts w:hint="default" w:ascii="方正仿宋_GBK" w:hAnsi="方正仿宋_GBK" w:eastAsia="方正仿宋_GBK" w:cs="方正仿宋_GBK"/>
          <w:color w:val="000000"/>
          <w:kern w:val="0"/>
          <w:sz w:val="31"/>
          <w:szCs w:val="31"/>
          <w:lang w:val="en-US" w:eastAsia="zh-CN" w:bidi="ar"/>
        </w:rPr>
      </w:pPr>
      <w:r>
        <w:rPr>
          <w:rFonts w:hint="eastAsia" w:ascii="方正仿宋_GBK" w:hAnsi="方正仿宋_GBK" w:eastAsia="方正仿宋_GBK" w:cs="方正仿宋_GBK"/>
          <w:color w:val="000000"/>
          <w:kern w:val="0"/>
          <w:sz w:val="31"/>
          <w:szCs w:val="31"/>
          <w:lang w:val="en-US" w:eastAsia="zh-CN" w:bidi="ar"/>
        </w:rPr>
        <w:t>急维修资金使用方案</w:t>
      </w:r>
      <w:r>
        <w:rPr>
          <w:rFonts w:hint="default" w:ascii="TimesNewRomanPSMT" w:hAnsi="TimesNewRomanPSMT" w:eastAsia="TimesNewRomanPSMT" w:cs="TimesNewRomanPSMT"/>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。申请人按要求确定施工企业，并签订</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方正仿宋_GBK" w:hAnsi="方正仿宋_GBK" w:eastAsia="方正仿宋_GBK" w:cs="方正仿宋_GBK"/>
          <w:color w:val="000000"/>
          <w:kern w:val="0"/>
          <w:sz w:val="31"/>
          <w:szCs w:val="31"/>
          <w:lang w:val="en-US" w:eastAsia="zh-CN" w:bidi="ar"/>
        </w:rPr>
        <w:t xml:space="preserve">合同。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ascii="方正楷体_GBK" w:hAnsi="方正楷体_GBK" w:eastAsia="方正楷体_GBK" w:cs="方正楷体_GBK"/>
          <w:color w:val="000000"/>
          <w:kern w:val="0"/>
          <w:sz w:val="31"/>
          <w:szCs w:val="31"/>
          <w:lang w:val="en-US" w:eastAsia="zh-CN" w:bidi="ar"/>
        </w:rPr>
        <w:t xml:space="preserve">（二）使用审核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仿宋_GBK" w:hAnsi="方正仿宋_GBK" w:eastAsia="方正仿宋_GBK" w:cs="方正仿宋_GBK"/>
          <w:color w:val="000000"/>
          <w:kern w:val="0"/>
          <w:sz w:val="31"/>
          <w:szCs w:val="31"/>
          <w:lang w:val="en-US" w:eastAsia="zh-CN" w:bidi="ar"/>
        </w:rPr>
        <w:t>申请人向资金中心提出应急维修资金使用首付款拨付申请，并提交以下资料：（</w:t>
      </w:r>
      <w:r>
        <w:rPr>
          <w:rFonts w:hint="default" w:ascii="TimesNewRomanPSMT" w:hAnsi="TimesNewRomanPSMT" w:eastAsia="TimesNewRomanPSMT" w:cs="TimesNewRomanPSMT"/>
          <w:color w:val="000000"/>
          <w:kern w:val="0"/>
          <w:sz w:val="31"/>
          <w:szCs w:val="31"/>
          <w:lang w:val="en-US" w:eastAsia="zh-CN" w:bidi="ar"/>
        </w:rPr>
        <w:t>1</w:t>
      </w:r>
      <w:r>
        <w:rPr>
          <w:rFonts w:hint="eastAsia" w:ascii="方正仿宋_GBK" w:hAnsi="方正仿宋_GBK" w:eastAsia="方正仿宋_GBK" w:cs="方正仿宋_GBK"/>
          <w:color w:val="000000"/>
          <w:kern w:val="0"/>
          <w:sz w:val="31"/>
          <w:szCs w:val="31"/>
          <w:lang w:val="en-US" w:eastAsia="zh-CN" w:bidi="ar"/>
        </w:rPr>
        <w:t>）省级机关已售公有住房住宅专项维修资金使用申请表；（</w:t>
      </w:r>
      <w:r>
        <w:rPr>
          <w:rFonts w:hint="default" w:ascii="TimesNewRomanPSMT" w:hAnsi="TimesNewRomanPSMT" w:eastAsia="TimesNewRomanPSMT" w:cs="TimesNewRomanPSMT"/>
          <w:color w:val="000000"/>
          <w:kern w:val="0"/>
          <w:sz w:val="31"/>
          <w:szCs w:val="31"/>
          <w:lang w:val="en-US" w:eastAsia="zh-CN" w:bidi="ar"/>
        </w:rPr>
        <w:t>2</w:t>
      </w:r>
      <w:r>
        <w:rPr>
          <w:rFonts w:hint="eastAsia" w:ascii="方正仿宋_GBK" w:hAnsi="方正仿宋_GBK" w:eastAsia="方正仿宋_GBK" w:cs="方正仿宋_GBK"/>
          <w:color w:val="000000"/>
          <w:kern w:val="0"/>
          <w:sz w:val="31"/>
          <w:szCs w:val="31"/>
          <w:lang w:val="en-US" w:eastAsia="zh-CN" w:bidi="ar"/>
        </w:rPr>
        <w:t>）应急维修资金使用方案；（</w:t>
      </w:r>
      <w:r>
        <w:rPr>
          <w:rFonts w:hint="default" w:ascii="TimesNewRomanPSMT" w:hAnsi="TimesNewRomanPSMT" w:eastAsia="TimesNewRomanPSMT" w:cs="TimesNewRomanPSMT"/>
          <w:color w:val="000000"/>
          <w:kern w:val="0"/>
          <w:sz w:val="31"/>
          <w:szCs w:val="31"/>
          <w:lang w:val="en-US" w:eastAsia="zh-CN" w:bidi="ar"/>
        </w:rPr>
        <w:t>3</w:t>
      </w:r>
      <w:r>
        <w:rPr>
          <w:rFonts w:hint="eastAsia" w:ascii="方正仿宋_GBK" w:hAnsi="方正仿宋_GBK" w:eastAsia="方正仿宋_GBK" w:cs="方正仿宋_GBK"/>
          <w:color w:val="000000"/>
          <w:kern w:val="0"/>
          <w:sz w:val="31"/>
          <w:szCs w:val="31"/>
          <w:lang w:val="en-US" w:eastAsia="zh-CN" w:bidi="ar"/>
        </w:rPr>
        <w:t>）工程造价预算；（</w:t>
      </w:r>
      <w:r>
        <w:rPr>
          <w:rFonts w:hint="default" w:ascii="TimesNewRomanPSMT" w:hAnsi="TimesNewRomanPSMT" w:eastAsia="TimesNewRomanPSMT" w:cs="TimesNewRomanPSMT"/>
          <w:color w:val="000000"/>
          <w:kern w:val="0"/>
          <w:sz w:val="31"/>
          <w:szCs w:val="31"/>
          <w:lang w:val="en-US" w:eastAsia="zh-CN" w:bidi="ar"/>
        </w:rPr>
        <w:t>4</w:t>
      </w:r>
      <w:r>
        <w:rPr>
          <w:rFonts w:hint="eastAsia" w:ascii="方正仿宋_GBK" w:hAnsi="方正仿宋_GBK" w:eastAsia="方正仿宋_GBK" w:cs="方正仿宋_GBK"/>
          <w:color w:val="000000"/>
          <w:kern w:val="0"/>
          <w:sz w:val="31"/>
          <w:szCs w:val="31"/>
          <w:lang w:val="en-US" w:eastAsia="zh-CN" w:bidi="ar"/>
        </w:rPr>
        <w:t>）工程施工合同；（</w:t>
      </w:r>
      <w:r>
        <w:rPr>
          <w:rFonts w:hint="default" w:ascii="TimesNewRomanPSMT" w:hAnsi="TimesNewRomanPSMT" w:eastAsia="TimesNewRomanPSMT" w:cs="TimesNewRomanPSMT"/>
          <w:color w:val="000000"/>
          <w:kern w:val="0"/>
          <w:sz w:val="31"/>
          <w:szCs w:val="31"/>
          <w:lang w:val="en-US" w:eastAsia="zh-CN" w:bidi="ar"/>
        </w:rPr>
        <w:t>5</w:t>
      </w:r>
      <w:r>
        <w:rPr>
          <w:rFonts w:hint="eastAsia" w:ascii="方正仿宋_GBK" w:hAnsi="方正仿宋_GBK" w:eastAsia="方正仿宋_GBK" w:cs="方正仿宋_GBK"/>
          <w:color w:val="000000"/>
          <w:kern w:val="0"/>
          <w:sz w:val="31"/>
          <w:szCs w:val="31"/>
          <w:lang w:val="en-US" w:eastAsia="zh-CN" w:bidi="ar"/>
        </w:rPr>
        <w:t>）工程造价预算审核报告；（</w:t>
      </w:r>
      <w:r>
        <w:rPr>
          <w:rFonts w:hint="default" w:ascii="TimesNewRomanPSMT" w:hAnsi="TimesNewRomanPSMT" w:eastAsia="TimesNewRomanPSMT" w:cs="TimesNewRomanPSMT"/>
          <w:color w:val="000000"/>
          <w:kern w:val="0"/>
          <w:sz w:val="31"/>
          <w:szCs w:val="31"/>
          <w:lang w:val="en-US" w:eastAsia="zh-CN" w:bidi="ar"/>
        </w:rPr>
        <w:t>6</w:t>
      </w:r>
      <w:r>
        <w:rPr>
          <w:rFonts w:hint="eastAsia" w:ascii="方正仿宋_GBK" w:hAnsi="方正仿宋_GBK" w:eastAsia="方正仿宋_GBK" w:cs="方正仿宋_GBK"/>
          <w:color w:val="000000"/>
          <w:kern w:val="0"/>
          <w:sz w:val="31"/>
          <w:szCs w:val="31"/>
          <w:lang w:val="en-US" w:eastAsia="zh-CN" w:bidi="ar"/>
        </w:rPr>
        <w:t>）竞争性方式确定施工企业的相关材料（</w:t>
      </w:r>
      <w:r>
        <w:rPr>
          <w:rFonts w:hint="default" w:ascii="TimesNewRomanPSMT" w:hAnsi="TimesNewRomanPSMT" w:eastAsia="TimesNewRomanPSMT" w:cs="TimesNewRomanPSMT"/>
          <w:color w:val="000000"/>
          <w:kern w:val="0"/>
          <w:sz w:val="31"/>
          <w:szCs w:val="31"/>
          <w:lang w:val="en-US" w:eastAsia="zh-CN" w:bidi="ar"/>
        </w:rPr>
        <w:t>50</w:t>
      </w:r>
      <w:r>
        <w:rPr>
          <w:rFonts w:hint="eastAsia" w:ascii="方正仿宋_GBK" w:hAnsi="方正仿宋_GBK" w:eastAsia="方正仿宋_GBK" w:cs="方正仿宋_GBK"/>
          <w:color w:val="000000"/>
          <w:kern w:val="0"/>
          <w:sz w:val="31"/>
          <w:szCs w:val="31"/>
          <w:lang w:val="en-US" w:eastAsia="zh-CN" w:bidi="ar"/>
        </w:rPr>
        <w:t xml:space="preserve">万元以上项目）。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仿宋_GBK" w:hAnsi="方正仿宋_GBK" w:eastAsia="方正仿宋_GBK" w:cs="方正仿宋_GBK"/>
          <w:color w:val="000000"/>
          <w:kern w:val="0"/>
          <w:sz w:val="31"/>
          <w:szCs w:val="31"/>
          <w:lang w:val="en-US" w:eastAsia="zh-CN" w:bidi="ar"/>
        </w:rPr>
        <w:t>资金中心收到上述申请资料，出具受理通知书，在</w:t>
      </w:r>
      <w:r>
        <w:rPr>
          <w:rFonts w:hint="default" w:ascii="TimesNewRomanPSMT" w:hAnsi="TimesNewRomanPSMT" w:eastAsia="TimesNewRomanPSMT" w:cs="TimesNewRomanPSMT"/>
          <w:color w:val="000000"/>
          <w:kern w:val="0"/>
          <w:sz w:val="31"/>
          <w:szCs w:val="31"/>
          <w:lang w:val="en-US" w:eastAsia="zh-CN" w:bidi="ar"/>
        </w:rPr>
        <w:t>2</w:t>
      </w:r>
      <w:r>
        <w:rPr>
          <w:rFonts w:hint="eastAsia" w:ascii="方正仿宋_GBK" w:hAnsi="方正仿宋_GBK" w:eastAsia="方正仿宋_GBK" w:cs="方正仿宋_GBK"/>
          <w:color w:val="000000"/>
          <w:kern w:val="0"/>
          <w:sz w:val="31"/>
          <w:szCs w:val="31"/>
          <w:lang w:val="en-US" w:eastAsia="zh-CN" w:bidi="ar"/>
        </w:rPr>
        <w:t xml:space="preserve">个工作日内完成审核。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楷体_GBK" w:hAnsi="方正楷体_GBK" w:eastAsia="方正楷体_GBK" w:cs="方正楷体_GBK"/>
          <w:color w:val="000000"/>
          <w:kern w:val="0"/>
          <w:sz w:val="31"/>
          <w:szCs w:val="31"/>
          <w:lang w:val="en-US" w:eastAsia="zh-CN" w:bidi="ar"/>
        </w:rPr>
        <w:t xml:space="preserve">（三）竣工结算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default" w:ascii="TimesNewRomanPSMT" w:hAnsi="TimesNewRomanPSMT" w:eastAsia="TimesNewRomanPSMT" w:cs="TimesNewRomanPSMT"/>
          <w:color w:val="000000"/>
          <w:kern w:val="0"/>
          <w:sz w:val="31"/>
          <w:szCs w:val="31"/>
          <w:lang w:val="en-US" w:eastAsia="zh-CN" w:bidi="ar"/>
        </w:rPr>
        <w:t>1</w:t>
      </w:r>
      <w:r>
        <w:rPr>
          <w:rFonts w:hint="eastAsia" w:ascii="方正仿宋_GBK" w:hAnsi="方正仿宋_GBK" w:eastAsia="方正仿宋_GBK" w:cs="方正仿宋_GBK"/>
          <w:color w:val="000000"/>
          <w:kern w:val="0"/>
          <w:sz w:val="31"/>
          <w:szCs w:val="31"/>
          <w:lang w:val="en-US" w:eastAsia="zh-CN" w:bidi="ar"/>
        </w:rPr>
        <w:t xml:space="preserve">．申请人组织工程施工，并开展竣工验收（相关要求与一般维修相同）。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default" w:ascii="TimesNewRomanPSMT" w:hAnsi="TimesNewRomanPSMT" w:eastAsia="TimesNewRomanPSMT" w:cs="TimesNewRomanPSMT"/>
          <w:color w:val="000000"/>
          <w:kern w:val="0"/>
          <w:sz w:val="31"/>
          <w:szCs w:val="31"/>
          <w:lang w:val="en-US" w:eastAsia="zh-CN" w:bidi="ar"/>
        </w:rPr>
        <w:t>2</w:t>
      </w:r>
      <w:r>
        <w:rPr>
          <w:rFonts w:hint="eastAsia" w:ascii="方正楷体_GBK" w:hAnsi="方正楷体_GBK" w:eastAsia="方正楷体_GBK" w:cs="方正楷体_GBK"/>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工程项目竣工验收后，申请人应将维修工程相关材料在小区规定位置公示</w:t>
      </w:r>
      <w:r>
        <w:rPr>
          <w:rFonts w:hint="default" w:ascii="TimesNewRomanPSMT" w:hAnsi="TimesNewRomanPSMT" w:eastAsia="TimesNewRomanPSMT" w:cs="TimesNewRomanPSMT"/>
          <w:color w:val="000000"/>
          <w:kern w:val="0"/>
          <w:sz w:val="31"/>
          <w:szCs w:val="31"/>
          <w:lang w:val="en-US" w:eastAsia="zh-CN" w:bidi="ar"/>
        </w:rPr>
        <w:t>7</w:t>
      </w:r>
      <w:r>
        <w:rPr>
          <w:rFonts w:hint="eastAsia" w:ascii="方正仿宋_GBK" w:hAnsi="方正仿宋_GBK" w:eastAsia="方正仿宋_GBK" w:cs="方正仿宋_GBK"/>
          <w:color w:val="000000"/>
          <w:kern w:val="0"/>
          <w:sz w:val="31"/>
          <w:szCs w:val="31"/>
          <w:lang w:val="en-US" w:eastAsia="zh-CN" w:bidi="ar"/>
        </w:rPr>
        <w:t xml:space="preserve">天。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rPr>
          <w:rFonts w:ascii="方正仿宋_GBK" w:hAnsi="方正仿宋_GBK" w:eastAsia="方正仿宋_GBK" w:cs="方正仿宋_GBK"/>
          <w:color w:val="000000"/>
          <w:kern w:val="0"/>
          <w:sz w:val="31"/>
          <w:szCs w:val="31"/>
          <w:lang w:val="en-US" w:eastAsia="zh-CN" w:bidi="ar"/>
        </w:rPr>
      </w:pPr>
      <w:r>
        <w:rPr>
          <w:rFonts w:hint="default" w:ascii="TimesNewRomanPSMT" w:hAnsi="TimesNewRomanPSMT" w:eastAsia="TimesNewRomanPSMT" w:cs="TimesNewRomanPSMT"/>
          <w:color w:val="000000"/>
          <w:kern w:val="0"/>
          <w:sz w:val="31"/>
          <w:szCs w:val="31"/>
          <w:lang w:val="en-US" w:eastAsia="zh-CN" w:bidi="ar"/>
        </w:rPr>
        <w:t>3</w:t>
      </w:r>
      <w:r>
        <w:rPr>
          <w:rFonts w:hint="eastAsia" w:ascii="方正楷体_GBK" w:hAnsi="方正楷体_GBK" w:eastAsia="方正楷体_GBK" w:cs="方正楷体_GBK"/>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公示期满无异议后，申请人向资金中心提出应急维修资金使用余款拨付申请，并提交以下资料：（</w:t>
      </w:r>
      <w:r>
        <w:rPr>
          <w:rFonts w:hint="default" w:ascii="TimesNewRomanPSMT" w:hAnsi="TimesNewRomanPSMT" w:eastAsia="TimesNewRomanPSMT" w:cs="TimesNewRomanPSMT"/>
          <w:color w:val="000000"/>
          <w:kern w:val="0"/>
          <w:sz w:val="31"/>
          <w:szCs w:val="31"/>
          <w:lang w:val="en-US" w:eastAsia="zh-CN" w:bidi="ar"/>
        </w:rPr>
        <w:t>1</w:t>
      </w:r>
      <w:r>
        <w:rPr>
          <w:rFonts w:hint="eastAsia" w:ascii="方正仿宋_GBK" w:hAnsi="方正仿宋_GBK" w:eastAsia="方正仿宋_GBK" w:cs="方正仿宋_GBK"/>
          <w:color w:val="000000"/>
          <w:kern w:val="0"/>
          <w:sz w:val="31"/>
          <w:szCs w:val="31"/>
          <w:lang w:val="en-US" w:eastAsia="zh-CN" w:bidi="ar"/>
        </w:rPr>
        <w:t>）工程监理报告（</w:t>
      </w:r>
      <w:r>
        <w:rPr>
          <w:rFonts w:hint="default" w:ascii="TimesNewRomanPSMT" w:hAnsi="TimesNewRomanPSMT" w:eastAsia="TimesNewRomanPSMT" w:cs="TimesNewRomanPSMT"/>
          <w:color w:val="000000"/>
          <w:kern w:val="0"/>
          <w:sz w:val="31"/>
          <w:szCs w:val="31"/>
          <w:lang w:val="en-US" w:eastAsia="zh-CN" w:bidi="ar"/>
        </w:rPr>
        <w:t>20</w:t>
      </w:r>
      <w:r>
        <w:rPr>
          <w:rFonts w:hint="eastAsia" w:ascii="方正仿宋_GBK" w:hAnsi="方正仿宋_GBK" w:eastAsia="方正仿宋_GBK" w:cs="方正仿宋_GBK"/>
          <w:color w:val="000000"/>
          <w:kern w:val="0"/>
          <w:sz w:val="31"/>
          <w:szCs w:val="31"/>
          <w:lang w:val="en-US" w:eastAsia="zh-CN" w:bidi="ar"/>
        </w:rPr>
        <w:t>万元以上项目）；（</w:t>
      </w:r>
      <w:r>
        <w:rPr>
          <w:rFonts w:hint="default" w:ascii="TimesNewRomanPSMT" w:hAnsi="TimesNewRomanPSMT" w:eastAsia="TimesNewRomanPSMT" w:cs="TimesNewRomanPSMT"/>
          <w:color w:val="000000"/>
          <w:kern w:val="0"/>
          <w:sz w:val="31"/>
          <w:szCs w:val="31"/>
          <w:lang w:val="en-US" w:eastAsia="zh-CN" w:bidi="ar"/>
        </w:rPr>
        <w:t>2</w:t>
      </w:r>
      <w:r>
        <w:rPr>
          <w:rFonts w:hint="eastAsia" w:ascii="方正仿宋_GBK" w:hAnsi="方正仿宋_GBK" w:eastAsia="方正仿宋_GBK" w:cs="方正仿宋_GBK"/>
          <w:color w:val="000000"/>
          <w:kern w:val="0"/>
          <w:sz w:val="31"/>
          <w:szCs w:val="31"/>
          <w:lang w:val="en-US" w:eastAsia="zh-CN" w:bidi="ar"/>
        </w:rPr>
        <w:t>）工程竣工验收报告及相关附件；（</w:t>
      </w:r>
      <w:r>
        <w:rPr>
          <w:rFonts w:hint="default" w:ascii="TimesNewRomanPSMT" w:hAnsi="TimesNewRomanPSMT" w:eastAsia="TimesNewRomanPSMT" w:cs="TimesNewRomanPSMT"/>
          <w:color w:val="000000"/>
          <w:kern w:val="0"/>
          <w:sz w:val="31"/>
          <w:szCs w:val="31"/>
          <w:lang w:val="en-US" w:eastAsia="zh-CN" w:bidi="ar"/>
        </w:rPr>
        <w:t>3</w:t>
      </w:r>
      <w:r>
        <w:rPr>
          <w:rFonts w:hint="eastAsia" w:ascii="方正仿宋_GBK" w:hAnsi="方正仿宋_GBK" w:eastAsia="方正仿宋_GBK" w:cs="方正仿宋_GBK"/>
          <w:color w:val="000000"/>
          <w:kern w:val="0"/>
          <w:sz w:val="31"/>
          <w:szCs w:val="31"/>
          <w:lang w:val="en-US" w:eastAsia="zh-CN" w:bidi="ar"/>
        </w:rPr>
        <w:t>）工程结算审核报告；（</w:t>
      </w:r>
      <w:r>
        <w:rPr>
          <w:rFonts w:hint="default" w:ascii="TimesNewRomanPSMT" w:hAnsi="TimesNewRomanPSMT" w:eastAsia="TimesNewRomanPSMT" w:cs="TimesNewRomanPSMT"/>
          <w:color w:val="000000"/>
          <w:kern w:val="0"/>
          <w:sz w:val="31"/>
          <w:szCs w:val="31"/>
          <w:lang w:val="en-US" w:eastAsia="zh-CN" w:bidi="ar"/>
        </w:rPr>
        <w:t>4</w:t>
      </w:r>
      <w:r>
        <w:rPr>
          <w:rFonts w:hint="eastAsia" w:ascii="方正仿宋_GBK" w:hAnsi="方正仿宋_GBK" w:eastAsia="方正仿宋_GBK" w:cs="方正仿宋_GBK"/>
          <w:color w:val="000000"/>
          <w:kern w:val="0"/>
          <w:sz w:val="31"/>
          <w:szCs w:val="31"/>
          <w:lang w:val="en-US" w:eastAsia="zh-CN" w:bidi="ar"/>
        </w:rPr>
        <w:t>）维修工程项目费用结算发票；（</w:t>
      </w:r>
      <w:r>
        <w:rPr>
          <w:rFonts w:hint="default" w:ascii="TimesNewRomanPSMT" w:hAnsi="TimesNewRomanPSMT" w:eastAsia="TimesNewRomanPSMT" w:cs="TimesNewRomanPSMT"/>
          <w:color w:val="000000"/>
          <w:kern w:val="0"/>
          <w:sz w:val="31"/>
          <w:szCs w:val="31"/>
          <w:lang w:val="en-US" w:eastAsia="zh-CN" w:bidi="ar"/>
        </w:rPr>
        <w:t>5</w:t>
      </w:r>
      <w:r>
        <w:rPr>
          <w:rFonts w:hint="eastAsia" w:ascii="方正仿宋_GBK" w:hAnsi="方正仿宋_GBK" w:eastAsia="方正仿宋_GBK" w:cs="方正仿宋_GBK"/>
          <w:color w:val="000000"/>
          <w:kern w:val="0"/>
          <w:sz w:val="31"/>
          <w:szCs w:val="31"/>
          <w:lang w:val="en-US" w:eastAsia="zh-CN" w:bidi="ar"/>
        </w:rPr>
        <w:t>）应急</w:t>
      </w:r>
      <w:r>
        <w:rPr>
          <w:rFonts w:ascii="方正仿宋_GBK" w:hAnsi="方正仿宋_GBK" w:eastAsia="方正仿宋_GBK" w:cs="方正仿宋_GBK"/>
          <w:color w:val="000000"/>
          <w:kern w:val="0"/>
          <w:sz w:val="31"/>
          <w:szCs w:val="31"/>
          <w:lang w:val="en-US" w:eastAsia="zh-CN" w:bidi="ar"/>
        </w:rPr>
        <w:t>维修公示证明材料。</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仿宋_GBK" w:hAnsi="方正仿宋_GBK" w:eastAsia="方正仿宋_GBK" w:cs="方正仿宋_GBK"/>
          <w:color w:val="000000"/>
          <w:kern w:val="0"/>
          <w:sz w:val="31"/>
          <w:szCs w:val="31"/>
          <w:lang w:val="en-US" w:eastAsia="zh-CN" w:bidi="ar"/>
        </w:rPr>
        <w:t>资金中心收到上述申请资料，出具受理通知书，在</w:t>
      </w:r>
      <w:r>
        <w:rPr>
          <w:rFonts w:ascii="TimesNewRomanPSMT" w:hAnsi="TimesNewRomanPSMT" w:eastAsia="TimesNewRomanPSMT" w:cs="TimesNewRomanPSMT"/>
          <w:color w:val="000000"/>
          <w:kern w:val="0"/>
          <w:sz w:val="31"/>
          <w:szCs w:val="31"/>
          <w:lang w:val="en-US" w:eastAsia="zh-CN" w:bidi="ar"/>
        </w:rPr>
        <w:t>2</w:t>
      </w:r>
      <w:r>
        <w:rPr>
          <w:rFonts w:hint="eastAsia" w:ascii="方正仿宋_GBK" w:hAnsi="方正仿宋_GBK" w:eastAsia="方正仿宋_GBK" w:cs="方正仿宋_GBK"/>
          <w:color w:val="000000"/>
          <w:kern w:val="0"/>
          <w:sz w:val="31"/>
          <w:szCs w:val="31"/>
          <w:lang w:val="en-US" w:eastAsia="zh-CN" w:bidi="ar"/>
        </w:rPr>
        <w:t>个工</w:t>
      </w:r>
      <w:r>
        <w:rPr>
          <w:rFonts w:ascii="方正仿宋_GBK" w:hAnsi="方正仿宋_GBK" w:eastAsia="方正仿宋_GBK" w:cs="方正仿宋_GBK"/>
          <w:color w:val="000000"/>
          <w:kern w:val="0"/>
          <w:sz w:val="31"/>
          <w:szCs w:val="31"/>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方正仿宋_GBK" w:hAnsi="方正仿宋_GBK" w:eastAsia="方正仿宋_GBK" w:cs="方正仿宋_GBK"/>
          <w:color w:val="000000"/>
          <w:kern w:val="0"/>
          <w:sz w:val="31"/>
          <w:szCs w:val="31"/>
          <w:lang w:val="en-US" w:eastAsia="zh-CN" w:bidi="ar"/>
        </w:rPr>
        <w:t xml:space="preserve">作日内完成审核。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ascii="方正黑体_GBK" w:hAnsi="方正黑体_GBK" w:eastAsia="方正黑体_GBK" w:cs="方正黑体_GBK"/>
          <w:color w:val="000000"/>
          <w:kern w:val="0"/>
          <w:sz w:val="31"/>
          <w:szCs w:val="31"/>
          <w:lang w:val="en-US" w:eastAsia="zh-CN" w:bidi="ar"/>
        </w:rPr>
        <w:t xml:space="preserve">第四章 资金拨付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黑体_GBK" w:hAnsi="方正黑体_GBK" w:eastAsia="方正黑体_GBK" w:cs="方正黑体_GBK"/>
          <w:color w:val="000000"/>
          <w:kern w:val="0"/>
          <w:sz w:val="31"/>
          <w:szCs w:val="31"/>
          <w:lang w:val="en-US" w:eastAsia="zh-CN" w:bidi="ar"/>
        </w:rPr>
        <w:t xml:space="preserve">第十三条 </w:t>
      </w:r>
      <w:r>
        <w:rPr>
          <w:rFonts w:hint="eastAsia" w:ascii="方正仿宋_GBK" w:hAnsi="方正仿宋_GBK" w:eastAsia="方正仿宋_GBK" w:cs="方正仿宋_GBK"/>
          <w:color w:val="000000"/>
          <w:kern w:val="0"/>
          <w:sz w:val="31"/>
          <w:szCs w:val="31"/>
          <w:lang w:val="en-US" w:eastAsia="zh-CN" w:bidi="ar"/>
        </w:rPr>
        <w:t>资金中心应当在维修资金使用申请审核通过后</w:t>
      </w:r>
      <w:r>
        <w:rPr>
          <w:rFonts w:hint="default" w:ascii="TimesNewRomanPSMT" w:hAnsi="TimesNewRomanPSMT" w:eastAsia="TimesNewRomanPSMT" w:cs="TimesNewRomanPSMT"/>
          <w:color w:val="000000"/>
          <w:kern w:val="0"/>
          <w:sz w:val="31"/>
          <w:szCs w:val="31"/>
          <w:lang w:val="en-US" w:eastAsia="zh-CN" w:bidi="ar"/>
        </w:rPr>
        <w:t>3</w:t>
      </w:r>
      <w:r>
        <w:rPr>
          <w:rFonts w:hint="eastAsia" w:ascii="方正仿宋_GBK" w:hAnsi="方正仿宋_GBK" w:eastAsia="方正仿宋_GBK" w:cs="方正仿宋_GBK"/>
          <w:color w:val="000000"/>
          <w:kern w:val="0"/>
          <w:sz w:val="31"/>
          <w:szCs w:val="31"/>
          <w:lang w:val="en-US" w:eastAsia="zh-CN" w:bidi="ar"/>
        </w:rPr>
        <w:t xml:space="preserve">个工作日内完成相应资金划拨手续，资金应当划拨至申请人或申请人书面委托的施工企业单位账户。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黑体_GBK" w:hAnsi="方正黑体_GBK" w:eastAsia="方正黑体_GBK" w:cs="方正黑体_GBK"/>
          <w:color w:val="000000"/>
          <w:kern w:val="0"/>
          <w:sz w:val="31"/>
          <w:szCs w:val="31"/>
          <w:lang w:val="en-US" w:eastAsia="zh-CN" w:bidi="ar"/>
        </w:rPr>
        <w:t xml:space="preserve">第十四条 </w:t>
      </w:r>
      <w:r>
        <w:rPr>
          <w:rFonts w:hint="eastAsia" w:ascii="方正仿宋_GBK" w:hAnsi="方正仿宋_GBK" w:eastAsia="方正仿宋_GBK" w:cs="方正仿宋_GBK"/>
          <w:color w:val="000000"/>
          <w:kern w:val="0"/>
          <w:sz w:val="31"/>
          <w:szCs w:val="31"/>
          <w:lang w:val="en-US" w:eastAsia="zh-CN" w:bidi="ar"/>
        </w:rPr>
        <w:t>一般维修使用申请工程项目造价不满</w:t>
      </w:r>
      <w:r>
        <w:rPr>
          <w:rFonts w:hint="default" w:ascii="TimesNewRomanPSMT" w:hAnsi="TimesNewRomanPSMT" w:eastAsia="TimesNewRomanPSMT" w:cs="TimesNewRomanPSMT"/>
          <w:color w:val="000000"/>
          <w:kern w:val="0"/>
          <w:sz w:val="31"/>
          <w:szCs w:val="31"/>
          <w:lang w:val="en-US" w:eastAsia="zh-CN" w:bidi="ar"/>
        </w:rPr>
        <w:t>20</w:t>
      </w:r>
      <w:r>
        <w:rPr>
          <w:rFonts w:hint="eastAsia" w:ascii="方正仿宋_GBK" w:hAnsi="方正仿宋_GBK" w:eastAsia="方正仿宋_GBK" w:cs="方正仿宋_GBK"/>
          <w:color w:val="000000"/>
          <w:kern w:val="0"/>
          <w:sz w:val="31"/>
          <w:szCs w:val="31"/>
          <w:lang w:val="en-US" w:eastAsia="zh-CN" w:bidi="ar"/>
        </w:rPr>
        <w:t>万元的，首付款划拨资金比例为核准费用的</w:t>
      </w:r>
      <w:r>
        <w:rPr>
          <w:rFonts w:hint="default" w:ascii="TimesNewRomanPSMT" w:hAnsi="TimesNewRomanPSMT" w:eastAsia="TimesNewRomanPSMT" w:cs="TimesNewRomanPSMT"/>
          <w:color w:val="000000"/>
          <w:kern w:val="0"/>
          <w:sz w:val="31"/>
          <w:szCs w:val="31"/>
          <w:lang w:val="en-US" w:eastAsia="zh-CN" w:bidi="ar"/>
        </w:rPr>
        <w:t>50%</w:t>
      </w:r>
      <w:r>
        <w:rPr>
          <w:rFonts w:hint="eastAsia" w:ascii="方正仿宋_GBK" w:hAnsi="方正仿宋_GBK" w:eastAsia="方正仿宋_GBK" w:cs="方正仿宋_GBK"/>
          <w:color w:val="000000"/>
          <w:kern w:val="0"/>
          <w:sz w:val="31"/>
          <w:szCs w:val="31"/>
          <w:lang w:val="en-US" w:eastAsia="zh-CN" w:bidi="ar"/>
        </w:rPr>
        <w:t>；</w:t>
      </w:r>
      <w:r>
        <w:rPr>
          <w:rFonts w:hint="default" w:ascii="TimesNewRomanPSMT" w:hAnsi="TimesNewRomanPSMT" w:eastAsia="TimesNewRomanPSMT" w:cs="TimesNewRomanPSMT"/>
          <w:color w:val="000000"/>
          <w:kern w:val="0"/>
          <w:sz w:val="31"/>
          <w:szCs w:val="31"/>
          <w:lang w:val="en-US" w:eastAsia="zh-CN" w:bidi="ar"/>
        </w:rPr>
        <w:t>20</w:t>
      </w:r>
      <w:r>
        <w:rPr>
          <w:rFonts w:hint="eastAsia" w:ascii="方正仿宋_GBK" w:hAnsi="方正仿宋_GBK" w:eastAsia="方正仿宋_GBK" w:cs="方正仿宋_GBK"/>
          <w:color w:val="000000"/>
          <w:kern w:val="0"/>
          <w:sz w:val="31"/>
          <w:szCs w:val="31"/>
          <w:lang w:val="en-US" w:eastAsia="zh-CN" w:bidi="ar"/>
        </w:rPr>
        <w:t>万元以上的，首付款划拨资金比例为核准费用的</w:t>
      </w:r>
      <w:r>
        <w:rPr>
          <w:rFonts w:hint="default" w:ascii="TimesNewRomanPSMT" w:hAnsi="TimesNewRomanPSMT" w:eastAsia="TimesNewRomanPSMT" w:cs="TimesNewRomanPSMT"/>
          <w:color w:val="000000"/>
          <w:kern w:val="0"/>
          <w:sz w:val="31"/>
          <w:szCs w:val="31"/>
          <w:lang w:val="en-US" w:eastAsia="zh-CN" w:bidi="ar"/>
        </w:rPr>
        <w:t>30%</w:t>
      </w:r>
      <w:r>
        <w:rPr>
          <w:rFonts w:hint="eastAsia" w:ascii="方正仿宋_GBK" w:hAnsi="方正仿宋_GBK" w:eastAsia="方正仿宋_GBK" w:cs="方正仿宋_GBK"/>
          <w:color w:val="000000"/>
          <w:kern w:val="0"/>
          <w:sz w:val="31"/>
          <w:szCs w:val="31"/>
          <w:lang w:val="en-US" w:eastAsia="zh-CN" w:bidi="ar"/>
        </w:rPr>
        <w:t>，涉及设备设施更新且设备设施采购费用占工程项目总费用</w:t>
      </w:r>
      <w:r>
        <w:rPr>
          <w:rFonts w:hint="default" w:ascii="TimesNewRomanPSMT" w:hAnsi="TimesNewRomanPSMT" w:eastAsia="TimesNewRomanPSMT" w:cs="TimesNewRomanPSMT"/>
          <w:color w:val="000000"/>
          <w:kern w:val="0"/>
          <w:sz w:val="31"/>
          <w:szCs w:val="31"/>
          <w:lang w:val="en-US" w:eastAsia="zh-CN" w:bidi="ar"/>
        </w:rPr>
        <w:t>50%</w:t>
      </w:r>
      <w:r>
        <w:rPr>
          <w:rFonts w:hint="eastAsia" w:ascii="方正仿宋_GBK" w:hAnsi="方正仿宋_GBK" w:eastAsia="方正仿宋_GBK" w:cs="方正仿宋_GBK"/>
          <w:color w:val="000000"/>
          <w:kern w:val="0"/>
          <w:sz w:val="31"/>
          <w:szCs w:val="31"/>
          <w:lang w:val="en-US" w:eastAsia="zh-CN" w:bidi="ar"/>
        </w:rPr>
        <w:t>以上的，首付款划拨资金比例可以提高至核准费用的</w:t>
      </w:r>
      <w:r>
        <w:rPr>
          <w:rFonts w:hint="default" w:ascii="TimesNewRomanPSMT" w:hAnsi="TimesNewRomanPSMT" w:eastAsia="TimesNewRomanPSMT" w:cs="TimesNewRomanPSMT"/>
          <w:color w:val="000000"/>
          <w:kern w:val="0"/>
          <w:sz w:val="31"/>
          <w:szCs w:val="31"/>
          <w:lang w:val="en-US" w:eastAsia="zh-CN" w:bidi="ar"/>
        </w:rPr>
        <w:t>50%</w:t>
      </w:r>
      <w:r>
        <w:rPr>
          <w:rFonts w:hint="eastAsia" w:ascii="方正仿宋_GBK" w:hAnsi="方正仿宋_GBK" w:eastAsia="方正仿宋_GBK" w:cs="方正仿宋_GBK"/>
          <w:color w:val="000000"/>
          <w:kern w:val="0"/>
          <w:sz w:val="31"/>
          <w:szCs w:val="31"/>
          <w:lang w:val="en-US" w:eastAsia="zh-CN" w:bidi="ar"/>
        </w:rPr>
        <w:t>。应急维修使用申请工程项目首付款划拨资金比例为核准费用的</w:t>
      </w:r>
      <w:r>
        <w:rPr>
          <w:rFonts w:hint="default" w:ascii="TimesNewRomanPSMT" w:hAnsi="TimesNewRomanPSMT" w:eastAsia="TimesNewRomanPSMT" w:cs="TimesNewRomanPSMT"/>
          <w:color w:val="000000"/>
          <w:kern w:val="0"/>
          <w:sz w:val="31"/>
          <w:szCs w:val="31"/>
          <w:lang w:val="en-US" w:eastAsia="zh-CN" w:bidi="ar"/>
        </w:rPr>
        <w:t>30%</w:t>
      </w:r>
      <w:r>
        <w:rPr>
          <w:rFonts w:hint="eastAsia" w:ascii="方正仿宋_GBK" w:hAnsi="方正仿宋_GBK" w:eastAsia="方正仿宋_GBK" w:cs="方正仿宋_GBK"/>
          <w:color w:val="000000"/>
          <w:kern w:val="0"/>
          <w:sz w:val="31"/>
          <w:szCs w:val="31"/>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rPr>
          <w:rFonts w:hint="eastAsia" w:ascii="方正仿宋_GBK" w:hAnsi="方正仿宋_GBK" w:eastAsia="方正仿宋_GBK" w:cs="方正仿宋_GBK"/>
          <w:color w:val="000000"/>
          <w:kern w:val="0"/>
          <w:sz w:val="31"/>
          <w:szCs w:val="31"/>
          <w:lang w:val="en-US" w:eastAsia="zh-CN" w:bidi="ar"/>
        </w:rPr>
      </w:pPr>
      <w:r>
        <w:rPr>
          <w:rFonts w:hint="eastAsia" w:ascii="方正黑体_GBK" w:hAnsi="方正黑体_GBK" w:eastAsia="方正黑体_GBK" w:cs="方正黑体_GBK"/>
          <w:color w:val="000000"/>
          <w:kern w:val="0"/>
          <w:sz w:val="31"/>
          <w:szCs w:val="31"/>
          <w:lang w:val="en-US" w:eastAsia="zh-CN" w:bidi="ar"/>
        </w:rPr>
        <w:t xml:space="preserve">第十五条 </w:t>
      </w:r>
      <w:r>
        <w:rPr>
          <w:rFonts w:hint="eastAsia" w:ascii="方正仿宋_GBK" w:hAnsi="方正仿宋_GBK" w:eastAsia="方正仿宋_GBK" w:cs="方正仿宋_GBK"/>
          <w:color w:val="000000"/>
          <w:kern w:val="0"/>
          <w:sz w:val="31"/>
          <w:szCs w:val="31"/>
          <w:lang w:val="en-US" w:eastAsia="zh-CN" w:bidi="ar"/>
        </w:rPr>
        <w:t>维修、更新和改造工程施工时，应当按照第三方单位审核通过的维修方案实施。因工程实际情况确需增加维修费用，增加的维修费用超过预算审定金额</w:t>
      </w:r>
      <w:r>
        <w:rPr>
          <w:rFonts w:hint="default" w:ascii="TimesNewRomanPSMT" w:hAnsi="TimesNewRomanPSMT" w:eastAsia="TimesNewRomanPSMT" w:cs="TimesNewRomanPSMT"/>
          <w:color w:val="000000"/>
          <w:kern w:val="0"/>
          <w:sz w:val="31"/>
          <w:szCs w:val="31"/>
          <w:lang w:val="en-US" w:eastAsia="zh-CN" w:bidi="ar"/>
        </w:rPr>
        <w:t>10%</w:t>
      </w:r>
      <w:r>
        <w:rPr>
          <w:rFonts w:hint="eastAsia" w:ascii="方正仿宋_GBK" w:hAnsi="方正仿宋_GBK" w:eastAsia="方正仿宋_GBK" w:cs="方正仿宋_GBK"/>
          <w:color w:val="000000"/>
          <w:kern w:val="0"/>
          <w:sz w:val="31"/>
          <w:szCs w:val="31"/>
          <w:lang w:val="en-US" w:eastAsia="zh-CN" w:bidi="ar"/>
        </w:rPr>
        <w:t>以上的，需提交业主表决。该表决应当由维修资金列支范围内专有部分面积占比三分之二以上的业主且人数占比三分之二以上的业主参与，并经参与表决专有部分面积过半数的业主且参与表决人数过半数的业主书面签字认可。</w:t>
      </w:r>
    </w:p>
    <w:p>
      <w:pPr>
        <w:keepNext w:val="0"/>
        <w:keepLines w:val="0"/>
        <w:widowControl/>
        <w:suppressLineNumbers w:val="0"/>
        <w:jc w:val="center"/>
        <w:rPr>
          <w:rFonts w:ascii="方正黑体_GBK" w:hAnsi="方正黑体_GBK" w:eastAsia="方正黑体_GBK" w:cs="方正黑体_GBK"/>
          <w:color w:val="000000"/>
          <w:kern w:val="0"/>
          <w:sz w:val="31"/>
          <w:szCs w:val="31"/>
          <w:lang w:val="en-US" w:eastAsia="zh-CN" w:bidi="ar"/>
        </w:rPr>
      </w:pPr>
      <w:r>
        <w:rPr>
          <w:rFonts w:ascii="方正黑体_GBK" w:hAnsi="方正黑体_GBK" w:eastAsia="方正黑体_GBK" w:cs="方正黑体_GBK"/>
          <w:color w:val="000000"/>
          <w:kern w:val="0"/>
          <w:sz w:val="31"/>
          <w:szCs w:val="31"/>
          <w:lang w:val="en-US" w:eastAsia="zh-CN" w:bidi="ar"/>
        </w:rPr>
        <w:t>第五章 指导与监督</w:t>
      </w:r>
    </w:p>
    <w:p>
      <w:pPr>
        <w:keepNext w:val="0"/>
        <w:keepLines w:val="0"/>
        <w:widowControl/>
        <w:suppressLineNumbers w:val="0"/>
        <w:ind w:firstLine="620" w:firstLineChars="200"/>
        <w:jc w:val="left"/>
        <w:rPr>
          <w:rFonts w:ascii="方正黑体_GBK" w:hAnsi="方正黑体_GBK" w:eastAsia="方正黑体_GBK" w:cs="方正黑体_GBK"/>
          <w:color w:val="000000"/>
          <w:kern w:val="0"/>
          <w:sz w:val="31"/>
          <w:szCs w:val="31"/>
          <w:lang w:val="en-US" w:eastAsia="zh-CN" w:bidi="ar"/>
        </w:rPr>
      </w:pPr>
      <w:r>
        <w:rPr>
          <w:rFonts w:hint="eastAsia" w:ascii="方正黑体_GBK" w:hAnsi="方正黑体_GBK" w:eastAsia="方正黑体_GBK" w:cs="方正黑体_GBK"/>
          <w:color w:val="000000"/>
          <w:kern w:val="0"/>
          <w:sz w:val="31"/>
          <w:szCs w:val="31"/>
          <w:lang w:val="en-US" w:eastAsia="zh-CN" w:bidi="ar"/>
        </w:rPr>
        <w:t xml:space="preserve">第十六条 </w:t>
      </w:r>
      <w:r>
        <w:rPr>
          <w:rFonts w:ascii="方正仿宋_GBK" w:hAnsi="方正仿宋_GBK" w:eastAsia="方正仿宋_GBK" w:cs="方正仿宋_GBK"/>
          <w:color w:val="000000"/>
          <w:kern w:val="0"/>
          <w:sz w:val="31"/>
          <w:szCs w:val="31"/>
          <w:lang w:val="en-US" w:eastAsia="zh-CN" w:bidi="ar"/>
        </w:rPr>
        <w:t>资金中心应当做好维修资金使用的指导、协调和</w:t>
      </w:r>
      <w:r>
        <w:rPr>
          <w:rFonts w:hint="eastAsia" w:ascii="方正仿宋_GBK" w:hAnsi="方正仿宋_GBK" w:eastAsia="方正仿宋_GBK" w:cs="方正仿宋_GBK"/>
          <w:color w:val="000000"/>
          <w:kern w:val="0"/>
          <w:sz w:val="31"/>
          <w:szCs w:val="31"/>
          <w:lang w:val="en-US" w:eastAsia="zh-CN" w:bidi="ar"/>
        </w:rPr>
        <w:t>服务工作，逐步通过维修资金信息管理系统受理使用申请业</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方正仿宋_GBK" w:hAnsi="方正仿宋_GBK" w:eastAsia="方正仿宋_GBK" w:cs="方正仿宋_GBK"/>
          <w:color w:val="000000"/>
          <w:kern w:val="0"/>
          <w:sz w:val="31"/>
          <w:szCs w:val="31"/>
          <w:lang w:val="en-US" w:eastAsia="zh-CN" w:bidi="ar"/>
        </w:rPr>
        <w:t xml:space="preserve">务，严格按规定时限予以办结。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黑体_GBK" w:hAnsi="方正黑体_GBK" w:eastAsia="方正黑体_GBK" w:cs="方正黑体_GBK"/>
          <w:color w:val="000000"/>
          <w:kern w:val="0"/>
          <w:sz w:val="31"/>
          <w:szCs w:val="31"/>
          <w:lang w:val="en-US" w:eastAsia="zh-CN" w:bidi="ar"/>
        </w:rPr>
        <w:t xml:space="preserve">第十七条 </w:t>
      </w:r>
      <w:r>
        <w:rPr>
          <w:rFonts w:hint="eastAsia" w:ascii="方正仿宋_GBK" w:hAnsi="方正仿宋_GBK" w:eastAsia="方正仿宋_GBK" w:cs="方正仿宋_GBK"/>
          <w:color w:val="000000"/>
          <w:kern w:val="0"/>
          <w:sz w:val="31"/>
          <w:szCs w:val="31"/>
          <w:lang w:val="en-US" w:eastAsia="zh-CN" w:bidi="ar"/>
        </w:rPr>
        <w:t xml:space="preserve">单位或个人提供虚假材料骗取、套取维修资金 </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方正仿宋_GBK" w:hAnsi="方正仿宋_GBK" w:eastAsia="方正仿宋_GBK" w:cs="方正仿宋_GBK"/>
          <w:color w:val="000000"/>
          <w:kern w:val="0"/>
          <w:sz w:val="31"/>
          <w:szCs w:val="31"/>
          <w:lang w:val="en-US" w:eastAsia="zh-CN" w:bidi="ar"/>
        </w:rPr>
        <w:t xml:space="preserve">的，资金中心应依法依规处理，并按照江苏省失信联合惩戒制度等有关规定执行。第三方单位存在违法违规行为或失职的，按有关规定和约定处理。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center"/>
        <w:textAlignment w:val="auto"/>
      </w:pPr>
      <w:r>
        <w:rPr>
          <w:rFonts w:hint="eastAsia" w:ascii="方正黑体_GBK" w:hAnsi="方正黑体_GBK" w:eastAsia="方正黑体_GBK" w:cs="方正黑体_GBK"/>
          <w:color w:val="000000"/>
          <w:kern w:val="0"/>
          <w:sz w:val="31"/>
          <w:szCs w:val="31"/>
          <w:lang w:val="en-US" w:eastAsia="zh-CN" w:bidi="ar"/>
        </w:rPr>
        <w:t>第六章 附</w:t>
      </w:r>
      <w:r>
        <w:rPr>
          <w:rFonts w:ascii="TimesNewRomanPSMT" w:hAnsi="TimesNewRomanPSMT" w:eastAsia="TimesNewRomanPSMT" w:cs="TimesNewRomanPSMT"/>
          <w:color w:val="000000"/>
          <w:kern w:val="0"/>
          <w:sz w:val="31"/>
          <w:szCs w:val="31"/>
          <w:lang w:val="en-US" w:eastAsia="zh-CN" w:bidi="ar"/>
        </w:rPr>
        <w:t xml:space="preserve"> </w:t>
      </w:r>
      <w:r>
        <w:rPr>
          <w:rFonts w:hint="eastAsia" w:ascii="方正黑体_GBK" w:hAnsi="方正黑体_GBK" w:eastAsia="方正黑体_GBK" w:cs="方正黑体_GBK"/>
          <w:color w:val="000000"/>
          <w:kern w:val="0"/>
          <w:sz w:val="31"/>
          <w:szCs w:val="31"/>
          <w:lang w:val="en-US" w:eastAsia="zh-CN" w:bidi="ar"/>
        </w:rPr>
        <w:t>则</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黑体_GBK" w:hAnsi="方正黑体_GBK" w:eastAsia="方正黑体_GBK" w:cs="方正黑体_GBK"/>
          <w:color w:val="000000"/>
          <w:kern w:val="0"/>
          <w:sz w:val="31"/>
          <w:szCs w:val="31"/>
          <w:lang w:val="en-US" w:eastAsia="zh-CN" w:bidi="ar"/>
        </w:rPr>
        <w:t xml:space="preserve">第十八条 </w:t>
      </w:r>
      <w:r>
        <w:rPr>
          <w:rFonts w:hint="eastAsia" w:ascii="方正仿宋_GBK" w:hAnsi="方正仿宋_GBK" w:eastAsia="方正仿宋_GBK" w:cs="方正仿宋_GBK"/>
          <w:color w:val="000000"/>
          <w:kern w:val="0"/>
          <w:sz w:val="31"/>
          <w:szCs w:val="31"/>
          <w:lang w:val="en-US" w:eastAsia="zh-CN" w:bidi="ar"/>
        </w:rPr>
        <w:t>本细则所称的</w:t>
      </w:r>
      <w:r>
        <w:rPr>
          <w:rFonts w:hint="default" w:ascii="TimesNewRomanPSMT" w:hAnsi="TimesNewRomanPSMT" w:eastAsia="TimesNewRomanPSMT" w:cs="TimesNewRomanPSMT"/>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以上</w:t>
      </w:r>
      <w:r>
        <w:rPr>
          <w:rFonts w:hint="default" w:ascii="TimesNewRomanPSMT" w:hAnsi="TimesNewRomanPSMT" w:eastAsia="TimesNewRomanPSMT" w:cs="TimesNewRomanPSMT"/>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，包括本数；所称的</w:t>
      </w:r>
      <w:r>
        <w:rPr>
          <w:rFonts w:hint="default" w:ascii="TimesNewRomanPSMT" w:hAnsi="TimesNewRomanPSMT" w:eastAsia="TimesNewRomanPSMT" w:cs="TimesNewRomanPSMT"/>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 xml:space="preserve">不 </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方正仿宋_GBK" w:hAnsi="方正仿宋_GBK" w:eastAsia="方正仿宋_GBK" w:cs="方正仿宋_GBK"/>
          <w:color w:val="000000"/>
          <w:kern w:val="0"/>
          <w:sz w:val="31"/>
          <w:szCs w:val="31"/>
          <w:lang w:val="en-US" w:eastAsia="zh-CN" w:bidi="ar"/>
        </w:rPr>
        <w:t>满</w:t>
      </w:r>
      <w:r>
        <w:rPr>
          <w:rFonts w:hint="default" w:ascii="TimesNewRomanPSMT" w:hAnsi="TimesNewRomanPSMT" w:eastAsia="TimesNewRomanPSMT" w:cs="TimesNewRomanPSMT"/>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超过</w:t>
      </w:r>
      <w:r>
        <w:rPr>
          <w:rFonts w:hint="default" w:ascii="TimesNewRomanPSMT" w:hAnsi="TimesNewRomanPSMT" w:eastAsia="TimesNewRomanPSMT" w:cs="TimesNewRomanPSMT"/>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 xml:space="preserve">，不包括本数。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黑体_GBK" w:hAnsi="方正黑体_GBK" w:eastAsia="方正黑体_GBK" w:cs="方正黑体_GBK"/>
          <w:color w:val="000000"/>
          <w:kern w:val="0"/>
          <w:sz w:val="31"/>
          <w:szCs w:val="31"/>
          <w:lang w:val="en-US" w:eastAsia="zh-CN" w:bidi="ar"/>
        </w:rPr>
        <w:t xml:space="preserve">第十九条 </w:t>
      </w:r>
      <w:r>
        <w:rPr>
          <w:rFonts w:hint="eastAsia" w:ascii="方正仿宋_GBK" w:hAnsi="方正仿宋_GBK" w:eastAsia="方正仿宋_GBK" w:cs="方正仿宋_GBK"/>
          <w:color w:val="000000"/>
          <w:kern w:val="0"/>
          <w:sz w:val="31"/>
          <w:szCs w:val="31"/>
          <w:lang w:val="en-US" w:eastAsia="zh-CN" w:bidi="ar"/>
        </w:rPr>
        <w:t xml:space="preserve">本细则由资金中心负责解释。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方正黑体_GBK" w:hAnsi="方正黑体_GBK" w:eastAsia="方正黑体_GBK" w:cs="方正黑体_GBK"/>
          <w:color w:val="000000"/>
          <w:kern w:val="0"/>
          <w:sz w:val="31"/>
          <w:szCs w:val="31"/>
          <w:lang w:val="en-US" w:eastAsia="zh-CN" w:bidi="ar"/>
        </w:rPr>
        <w:t xml:space="preserve">第二十条 </w:t>
      </w:r>
      <w:r>
        <w:rPr>
          <w:rFonts w:hint="eastAsia" w:ascii="方正仿宋_GBK" w:hAnsi="方正仿宋_GBK" w:eastAsia="方正仿宋_GBK" w:cs="方正仿宋_GBK"/>
          <w:color w:val="000000"/>
          <w:kern w:val="0"/>
          <w:sz w:val="31"/>
          <w:szCs w:val="31"/>
          <w:lang w:val="en-US" w:eastAsia="zh-CN" w:bidi="ar"/>
        </w:rPr>
        <w:t>本细则自</w:t>
      </w:r>
      <w:r>
        <w:rPr>
          <w:rFonts w:hint="default" w:ascii="TimesNewRomanPSMT" w:hAnsi="TimesNewRomanPSMT" w:eastAsia="TimesNewRomanPSMT" w:cs="TimesNewRomanPSMT"/>
          <w:color w:val="000000"/>
          <w:kern w:val="0"/>
          <w:sz w:val="31"/>
          <w:szCs w:val="31"/>
          <w:lang w:val="en-US" w:eastAsia="zh-CN" w:bidi="ar"/>
        </w:rPr>
        <w:t>2021</w:t>
      </w:r>
      <w:r>
        <w:rPr>
          <w:rFonts w:hint="eastAsia" w:ascii="方正仿宋_GBK" w:hAnsi="方正仿宋_GBK" w:eastAsia="方正仿宋_GBK" w:cs="方正仿宋_GBK"/>
          <w:color w:val="000000"/>
          <w:kern w:val="0"/>
          <w:sz w:val="31"/>
          <w:szCs w:val="31"/>
          <w:lang w:val="en-US" w:eastAsia="zh-CN" w:bidi="ar"/>
        </w:rPr>
        <w:t>年</w:t>
      </w:r>
      <w:r>
        <w:rPr>
          <w:rFonts w:hint="default" w:ascii="TimesNewRomanPSMT" w:hAnsi="TimesNewRomanPSMT" w:eastAsia="TimesNewRomanPSMT" w:cs="TimesNewRomanPSMT"/>
          <w:color w:val="000000"/>
          <w:kern w:val="0"/>
          <w:sz w:val="31"/>
          <w:szCs w:val="31"/>
          <w:lang w:val="en-US" w:eastAsia="zh-CN" w:bidi="ar"/>
        </w:rPr>
        <w:t>1</w:t>
      </w:r>
      <w:r>
        <w:rPr>
          <w:rFonts w:hint="eastAsia" w:ascii="方正仿宋_GBK" w:hAnsi="方正仿宋_GBK" w:eastAsia="方正仿宋_GBK" w:cs="方正仿宋_GBK"/>
          <w:color w:val="000000"/>
          <w:kern w:val="0"/>
          <w:sz w:val="31"/>
          <w:szCs w:val="31"/>
          <w:lang w:val="en-US" w:eastAsia="zh-CN" w:bidi="ar"/>
        </w:rPr>
        <w:t>月</w:t>
      </w:r>
      <w:r>
        <w:rPr>
          <w:rFonts w:hint="default" w:ascii="TimesNewRomanPSMT" w:hAnsi="TimesNewRomanPSMT" w:eastAsia="TimesNewRomanPSMT" w:cs="TimesNewRomanPSMT"/>
          <w:color w:val="000000"/>
          <w:kern w:val="0"/>
          <w:sz w:val="31"/>
          <w:szCs w:val="31"/>
          <w:lang w:val="en-US" w:eastAsia="zh-CN" w:bidi="ar"/>
        </w:rPr>
        <w:t>1</w:t>
      </w:r>
      <w:r>
        <w:rPr>
          <w:rFonts w:hint="eastAsia" w:ascii="方正仿宋_GBK" w:hAnsi="方正仿宋_GBK" w:eastAsia="方正仿宋_GBK" w:cs="方正仿宋_GBK"/>
          <w:color w:val="000000"/>
          <w:kern w:val="0"/>
          <w:sz w:val="31"/>
          <w:szCs w:val="31"/>
          <w:lang w:val="en-US" w:eastAsia="zh-CN" w:bidi="ar"/>
        </w:rPr>
        <w:t>日起生效，原相关使用管理规定与本细则不一致的，以本细则为准。</w:t>
      </w:r>
    </w:p>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小标宋_GBK" w:hAnsi="方正小标宋_GBK" w:eastAsia="方正小标宋_GBK" w:cs="方正小标宋_GBK"/>
          <w:sz w:val="44"/>
          <w:szCs w:val="44"/>
        </w:rPr>
      </w:pPr>
    </w:p>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小标宋_GBK" w:hAnsi="方正小标宋_GBK" w:eastAsia="方正小标宋_GBK" w:cs="方正小标宋_GBK"/>
          <w:sz w:val="44"/>
          <w:szCs w:val="44"/>
        </w:rPr>
      </w:pPr>
    </w:p>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小标宋_GBK" w:hAnsi="方正小标宋_GBK" w:eastAsia="方正小标宋_GBK" w:cs="方正小标宋_GBK"/>
          <w:sz w:val="44"/>
          <w:szCs w:val="44"/>
        </w:rPr>
      </w:pPr>
    </w:p>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小标宋_GBK" w:hAnsi="方正小标宋_GBK" w:eastAsia="方正小标宋_GBK" w:cs="方正小标宋_GBK"/>
          <w:sz w:val="44"/>
          <w:szCs w:val="44"/>
        </w:rPr>
      </w:pPr>
    </w:p>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省级机关已售公有住房</w:t>
      </w:r>
    </w:p>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rPr>
        <w:t>住宅专项维修资金</w:t>
      </w:r>
      <w:r>
        <w:rPr>
          <w:rFonts w:hint="eastAsia" w:ascii="方正小标宋_GBK" w:hAnsi="方正小标宋_GBK" w:eastAsia="方正小标宋_GBK" w:cs="方正小标宋_GBK"/>
          <w:sz w:val="44"/>
          <w:szCs w:val="44"/>
          <w:lang w:val="en-US" w:eastAsia="zh-CN"/>
        </w:rPr>
        <w:t>账户设立</w:t>
      </w:r>
    </w:p>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小标宋_GBK" w:hAnsi="方正小标宋_GBK" w:eastAsia="方正小标宋_GBK" w:cs="方正小标宋_GBK"/>
          <w:sz w:val="44"/>
          <w:szCs w:val="44"/>
          <w:lang w:val="en-US" w:eastAsia="zh-CN"/>
        </w:rPr>
      </w:pPr>
    </w:p>
    <w:p>
      <w:pPr>
        <w:spacing w:line="560" w:lineRule="exact"/>
        <w:ind w:firstLine="640" w:firstLineChars="200"/>
        <w:jc w:val="left"/>
        <w:rPr>
          <w:rFonts w:hint="default" w:ascii="Times New Roman" w:hAnsi="Times New Roman" w:eastAsia="方正黑体简体" w:cs="Times New Roman"/>
          <w:sz w:val="32"/>
          <w:szCs w:val="32"/>
        </w:rPr>
      </w:pPr>
      <w:r>
        <w:rPr>
          <w:rFonts w:hint="eastAsia" w:ascii="方正黑体_GBK" w:hAnsi="方正黑体_GBK" w:eastAsia="方正黑体_GBK" w:cs="方正黑体_GBK"/>
          <w:sz w:val="32"/>
          <w:szCs w:val="32"/>
          <w:lang w:val="en-US" w:eastAsia="zh-CN"/>
        </w:rPr>
        <w:t>已售公有住房售房单位需要新设立维修资金账户的，需要向资金中心提供以下材料</w:t>
      </w:r>
      <w:r>
        <w:rPr>
          <w:rFonts w:hint="eastAsia" w:ascii="方正黑体_GBK" w:hAnsi="方正黑体_GBK" w:eastAsia="方正黑体_GBK" w:cs="方正黑体_GBK"/>
          <w:sz w:val="32"/>
          <w:szCs w:val="32"/>
        </w:rPr>
        <w:t>：</w:t>
      </w:r>
    </w:p>
    <w:p>
      <w:pPr>
        <w:numPr>
          <w:ilvl w:val="0"/>
          <w:numId w:val="0"/>
        </w:numPr>
        <w:ind w:firstLine="640" w:firstLineChars="200"/>
        <w:jc w:val="left"/>
        <w:rPr>
          <w:rFonts w:hint="default" w:ascii="Times New Roman" w:hAnsi="Times New Roman" w:eastAsia="方正仿宋_GBK" w:cs="Times New Roman"/>
          <w:sz w:val="32"/>
          <w:szCs w:val="32"/>
        </w:rPr>
      </w:pPr>
      <w:r>
        <w:rPr>
          <w:rFonts w:hint="eastAsia" w:ascii="Times New Roman" w:hAnsi="Times New Roman" w:eastAsia="方正仿宋_GBK" w:cs="Times New Roman"/>
          <w:sz w:val="32"/>
          <w:szCs w:val="32"/>
          <w:lang w:val="en-US" w:eastAsia="zh-CN"/>
        </w:rPr>
        <w:t>一、</w:t>
      </w:r>
      <w:r>
        <w:rPr>
          <w:rFonts w:hint="default" w:ascii="Times New Roman" w:hAnsi="Times New Roman" w:eastAsia="方正仿宋_GBK" w:cs="Times New Roman"/>
          <w:sz w:val="32"/>
          <w:szCs w:val="32"/>
          <w:lang w:val="en-US" w:eastAsia="zh-CN"/>
        </w:rPr>
        <w:t>省机关事务管理局房改办同意设立已售公有住房售房款专户的材料</w:t>
      </w:r>
      <w:r>
        <w:rPr>
          <w:rFonts w:hint="default" w:ascii="Times New Roman" w:hAnsi="Times New Roman" w:eastAsia="方正仿宋_GBK" w:cs="Times New Roman"/>
          <w:sz w:val="32"/>
          <w:szCs w:val="32"/>
        </w:rPr>
        <w:t>。</w:t>
      </w:r>
    </w:p>
    <w:p>
      <w:pPr>
        <w:numPr>
          <w:ilvl w:val="0"/>
          <w:numId w:val="0"/>
        </w:numPr>
        <w:ind w:firstLine="640" w:firstLineChars="200"/>
        <w:jc w:val="left"/>
        <w:rPr>
          <w:rFonts w:hint="default" w:ascii="Times New Roman" w:hAnsi="Times New Roman" w:eastAsia="方正仿宋_GBK" w:cs="Times New Roman"/>
          <w:sz w:val="32"/>
          <w:szCs w:val="32"/>
        </w:rPr>
      </w:pPr>
      <w:r>
        <w:rPr>
          <w:rFonts w:hint="eastAsia" w:ascii="Times New Roman" w:hAnsi="Times New Roman" w:eastAsia="方正仿宋_GBK" w:cs="Times New Roman"/>
          <w:sz w:val="32"/>
          <w:szCs w:val="32"/>
          <w:lang w:val="en-US" w:eastAsia="zh-CN"/>
        </w:rPr>
        <w:t>二、</w:t>
      </w:r>
      <w:r>
        <w:rPr>
          <w:rFonts w:hint="default" w:ascii="Times New Roman" w:hAnsi="Times New Roman" w:eastAsia="方正仿宋_GBK" w:cs="Times New Roman"/>
          <w:sz w:val="32"/>
          <w:szCs w:val="32"/>
          <w:lang w:val="en-US" w:eastAsia="zh-CN"/>
        </w:rPr>
        <w:t>售房</w:t>
      </w:r>
      <w:r>
        <w:rPr>
          <w:rFonts w:hint="default" w:ascii="Times New Roman" w:hAnsi="Times New Roman" w:eastAsia="方正仿宋_GBK" w:cs="Times New Roman"/>
          <w:sz w:val="32"/>
          <w:szCs w:val="32"/>
        </w:rPr>
        <w:t>单位</w:t>
      </w:r>
      <w:r>
        <w:rPr>
          <w:rFonts w:hint="default" w:ascii="Times New Roman" w:hAnsi="Times New Roman" w:eastAsia="方正仿宋_GBK" w:cs="Times New Roman"/>
          <w:sz w:val="32"/>
          <w:szCs w:val="32"/>
          <w:lang w:val="en-US" w:eastAsia="zh-CN"/>
        </w:rPr>
        <w:t>根据房改办上述批复材料</w:t>
      </w:r>
      <w:r>
        <w:rPr>
          <w:rFonts w:hint="default" w:ascii="Times New Roman" w:hAnsi="Times New Roman" w:eastAsia="方正仿宋_GBK" w:cs="Times New Roman"/>
          <w:sz w:val="32"/>
          <w:szCs w:val="32"/>
        </w:rPr>
        <w:t>向资金中心提交</w:t>
      </w:r>
      <w:r>
        <w:rPr>
          <w:rFonts w:hint="eastAsia" w:ascii="Times New Roman" w:hAnsi="Times New Roman" w:eastAsia="方正仿宋_GBK" w:cs="Times New Roman"/>
          <w:sz w:val="32"/>
          <w:szCs w:val="32"/>
          <w:lang w:val="en-US" w:eastAsia="zh-CN"/>
        </w:rPr>
        <w:t>省级机关已售公有住房住宅</w:t>
      </w:r>
      <w:r>
        <w:rPr>
          <w:rFonts w:hint="default" w:ascii="Times New Roman" w:hAnsi="Times New Roman" w:eastAsia="方正仿宋_GBK" w:cs="Times New Roman"/>
          <w:sz w:val="32"/>
          <w:szCs w:val="32"/>
          <w:lang w:val="en-US" w:eastAsia="zh-CN"/>
        </w:rPr>
        <w:t>维</w:t>
      </w:r>
      <w:r>
        <w:rPr>
          <w:rFonts w:hint="default" w:ascii="Times New Roman" w:hAnsi="Times New Roman" w:eastAsia="方正仿宋_GBK" w:cs="Times New Roman"/>
          <w:sz w:val="32"/>
          <w:szCs w:val="32"/>
        </w:rPr>
        <w:t>修资金</w:t>
      </w:r>
      <w:r>
        <w:rPr>
          <w:rFonts w:hint="default" w:ascii="Times New Roman" w:hAnsi="Times New Roman" w:eastAsia="方正仿宋_GBK" w:cs="Times New Roman"/>
          <w:sz w:val="32"/>
          <w:szCs w:val="32"/>
          <w:lang w:val="en-US" w:eastAsia="zh-CN"/>
        </w:rPr>
        <w:t>专户设立</w:t>
      </w:r>
      <w:r>
        <w:rPr>
          <w:rFonts w:hint="eastAsia" w:ascii="Times New Roman" w:hAnsi="Times New Roman" w:eastAsia="方正仿宋_GBK" w:cs="Times New Roman"/>
          <w:sz w:val="32"/>
          <w:szCs w:val="32"/>
          <w:lang w:val="en-US" w:eastAsia="zh-CN"/>
        </w:rPr>
        <w:t>申请（一式两份）</w:t>
      </w:r>
      <w:r>
        <w:rPr>
          <w:rFonts w:hint="default" w:ascii="Times New Roman" w:hAnsi="Times New Roman" w:eastAsia="方正仿宋_GBK" w:cs="Times New Roman"/>
          <w:sz w:val="32"/>
          <w:szCs w:val="32"/>
        </w:rPr>
        <w:t>。</w:t>
      </w:r>
    </w:p>
    <w:p>
      <w:pPr>
        <w:numPr>
          <w:ilvl w:val="0"/>
          <w:numId w:val="0"/>
        </w:numPr>
        <w:ind w:firstLine="640" w:firstLineChars="200"/>
        <w:jc w:val="left"/>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三、</w:t>
      </w:r>
      <w:r>
        <w:rPr>
          <w:rFonts w:hint="default" w:ascii="Times New Roman" w:hAnsi="Times New Roman" w:eastAsia="方正仿宋_GBK" w:cs="Times New Roman"/>
          <w:sz w:val="32"/>
          <w:szCs w:val="32"/>
          <w:lang w:val="en-US" w:eastAsia="zh-CN"/>
        </w:rPr>
        <w:t>已售公有住房住宅专项维修资金按幢分户建账</w:t>
      </w:r>
      <w:r>
        <w:rPr>
          <w:rFonts w:hint="eastAsia" w:ascii="Times New Roman" w:hAnsi="Times New Roman" w:eastAsia="方正仿宋_GBK" w:cs="Times New Roman"/>
          <w:sz w:val="32"/>
          <w:szCs w:val="32"/>
          <w:lang w:val="en-US" w:eastAsia="zh-CN"/>
        </w:rPr>
        <w:t>备案</w:t>
      </w:r>
      <w:r>
        <w:rPr>
          <w:rFonts w:hint="default" w:ascii="Times New Roman" w:hAnsi="Times New Roman" w:eastAsia="方正仿宋_GBK" w:cs="Times New Roman"/>
          <w:sz w:val="32"/>
          <w:szCs w:val="32"/>
          <w:lang w:val="en-US" w:eastAsia="zh-CN"/>
        </w:rPr>
        <w:t>材料。</w:t>
      </w:r>
    </w:p>
    <w:p>
      <w:pPr>
        <w:numPr>
          <w:ilvl w:val="0"/>
          <w:numId w:val="0"/>
        </w:numPr>
        <w:ind w:firstLine="640" w:firstLineChars="200"/>
        <w:jc w:val="left"/>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资金中心审核通过后，已售公有住房售房单位到相关银行办理开户手续。</w:t>
      </w:r>
    </w:p>
    <w:p>
      <w:pPr>
        <w:numPr>
          <w:ilvl w:val="0"/>
          <w:numId w:val="0"/>
        </w:numPr>
        <w:ind w:firstLine="640" w:firstLineChars="200"/>
        <w:jc w:val="left"/>
        <w:rPr>
          <w:rFonts w:hint="default" w:ascii="Times New Roman" w:hAnsi="Times New Roman" w:eastAsia="方正仿宋_GBK" w:cs="Times New Roman"/>
          <w:sz w:val="32"/>
          <w:szCs w:val="32"/>
          <w:lang w:val="en-US" w:eastAsia="zh-CN"/>
        </w:rPr>
      </w:pPr>
    </w:p>
    <w:p>
      <w:pPr>
        <w:numPr>
          <w:ilvl w:val="0"/>
          <w:numId w:val="0"/>
        </w:numPr>
        <w:ind w:firstLine="640" w:firstLineChars="200"/>
        <w:jc w:val="left"/>
        <w:rPr>
          <w:rFonts w:hint="default" w:ascii="Times New Roman" w:hAnsi="Times New Roman" w:eastAsia="方正仿宋_GBK" w:cs="Times New Roman"/>
          <w:sz w:val="32"/>
          <w:szCs w:val="32"/>
          <w:lang w:val="en-US" w:eastAsia="zh-CN"/>
        </w:rPr>
      </w:pPr>
    </w:p>
    <w:p>
      <w:pPr>
        <w:rPr>
          <w:rFonts w:hint="default" w:ascii="Times New Roman" w:hAnsi="Times New Roman" w:eastAsia="方正小标宋_GBK" w:cs="Times New Roman"/>
          <w:sz w:val="32"/>
          <w:szCs w:val="32"/>
        </w:rPr>
      </w:pPr>
      <w:r>
        <w:rPr>
          <w:rFonts w:hint="default" w:ascii="Times New Roman" w:hAnsi="Times New Roman" w:eastAsia="方正小标宋_GBK" w:cs="Times New Roman"/>
          <w:sz w:val="32"/>
          <w:szCs w:val="32"/>
        </w:rPr>
        <w:br w:type="page"/>
      </w:r>
    </w:p>
    <w:p>
      <w:pPr>
        <w:jc w:val="center"/>
        <w:rPr>
          <w:rFonts w:hint="default" w:ascii="Times New Roman" w:hAnsi="Times New Roman" w:eastAsia="方正小标宋_GBK" w:cs="Times New Roman"/>
          <w:sz w:val="44"/>
          <w:szCs w:val="44"/>
        </w:rPr>
      </w:pPr>
    </w:p>
    <w:p>
      <w:pPr>
        <w:keepNext w:val="0"/>
        <w:keepLines w:val="0"/>
        <w:pageBreakBefore w:val="0"/>
        <w:widowControl w:val="0"/>
        <w:kinsoku/>
        <w:wordWrap/>
        <w:overflowPunct/>
        <w:topLinePunct w:val="0"/>
        <w:autoSpaceDE/>
        <w:autoSpaceDN/>
        <w:bidi w:val="0"/>
        <w:adjustRightInd/>
        <w:snapToGrid/>
        <w:spacing w:beforeLines="0" w:afterLines="0" w:line="590" w:lineRule="exact"/>
        <w:ind w:left="0" w:leftChars="0" w:firstLine="0" w:firstLineChars="0"/>
        <w:jc w:val="center"/>
        <w:textAlignment w:val="auto"/>
        <w:outlineLvl w:val="9"/>
        <w:rPr>
          <w:rFonts w:hint="default" w:ascii="Times New Roman" w:hAnsi="Times New Roman" w:eastAsia="方正小标宋_GBK" w:cs="Times New Roman"/>
          <w:sz w:val="44"/>
          <w:szCs w:val="44"/>
          <w:lang w:val="en-US" w:eastAsia="zh-CN"/>
        </w:rPr>
      </w:pPr>
      <w:r>
        <w:rPr>
          <w:rFonts w:hint="default" w:ascii="Times New Roman" w:hAnsi="Times New Roman" w:eastAsia="方正小标宋_GBK" w:cs="Times New Roman"/>
          <w:sz w:val="44"/>
          <w:szCs w:val="44"/>
          <w:lang w:val="en-US" w:eastAsia="zh-CN"/>
        </w:rPr>
        <w:t>省级机关已售公有住房</w:t>
      </w:r>
    </w:p>
    <w:p>
      <w:pPr>
        <w:keepNext w:val="0"/>
        <w:keepLines w:val="0"/>
        <w:pageBreakBefore w:val="0"/>
        <w:widowControl w:val="0"/>
        <w:kinsoku/>
        <w:wordWrap/>
        <w:overflowPunct/>
        <w:topLinePunct w:val="0"/>
        <w:autoSpaceDE/>
        <w:autoSpaceDN/>
        <w:bidi w:val="0"/>
        <w:adjustRightInd/>
        <w:snapToGrid/>
        <w:spacing w:beforeLines="0" w:afterLines="0" w:line="590" w:lineRule="exact"/>
        <w:ind w:left="0" w:leftChars="0" w:firstLine="0" w:firstLineChars="0"/>
        <w:jc w:val="center"/>
        <w:textAlignment w:val="auto"/>
        <w:outlineLvl w:val="9"/>
        <w:rPr>
          <w:rFonts w:hint="default" w:ascii="Times New Roman" w:hAnsi="Times New Roman" w:eastAsia="方正小标宋_GBK" w:cs="Times New Roman"/>
          <w:sz w:val="44"/>
          <w:szCs w:val="44"/>
          <w:lang w:val="en-US" w:eastAsia="zh-CN"/>
        </w:rPr>
      </w:pPr>
      <w:r>
        <w:rPr>
          <w:rFonts w:hint="default" w:ascii="Times New Roman" w:hAnsi="Times New Roman" w:eastAsia="方正小标宋_GBK" w:cs="Times New Roman"/>
          <w:sz w:val="44"/>
          <w:szCs w:val="44"/>
          <w:lang w:val="en-US" w:eastAsia="zh-CN"/>
        </w:rPr>
        <w:t>住宅专项维修资金按幢分户建账</w:t>
      </w:r>
    </w:p>
    <w:p>
      <w:pPr>
        <w:keepNext w:val="0"/>
        <w:keepLines w:val="0"/>
        <w:pageBreakBefore w:val="0"/>
        <w:widowControl w:val="0"/>
        <w:kinsoku/>
        <w:wordWrap/>
        <w:overflowPunct/>
        <w:topLinePunct w:val="0"/>
        <w:autoSpaceDE/>
        <w:autoSpaceDN/>
        <w:bidi w:val="0"/>
        <w:adjustRightInd/>
        <w:snapToGrid/>
        <w:spacing w:beforeLines="0" w:afterLines="0" w:line="590" w:lineRule="exact"/>
        <w:ind w:left="0" w:leftChars="0" w:firstLine="0" w:firstLineChars="0"/>
        <w:jc w:val="center"/>
        <w:textAlignment w:val="auto"/>
        <w:outlineLvl w:val="9"/>
        <w:rPr>
          <w:rFonts w:hint="default" w:ascii="Times New Roman" w:hAnsi="Times New Roman" w:eastAsia="方正小标宋_GBK" w:cs="Times New Roman"/>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beforeLines="0" w:afterLines="0" w:line="590" w:lineRule="exact"/>
        <w:ind w:left="0" w:leftChars="0" w:firstLine="640" w:firstLineChars="200"/>
        <w:jc w:val="left"/>
        <w:textAlignment w:val="auto"/>
        <w:outlineLvl w:val="9"/>
        <w:rPr>
          <w:rFonts w:hint="default"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省级机关已售公有住房住宅专项维修资金按幢分户建账备案，需向资金中心提交以下材料：</w:t>
      </w:r>
    </w:p>
    <w:p>
      <w:pPr>
        <w:keepNext w:val="0"/>
        <w:keepLines w:val="0"/>
        <w:pageBreakBefore w:val="0"/>
        <w:widowControl w:val="0"/>
        <w:kinsoku/>
        <w:wordWrap/>
        <w:overflowPunct/>
        <w:topLinePunct w:val="0"/>
        <w:autoSpaceDE/>
        <w:autoSpaceDN/>
        <w:bidi w:val="0"/>
        <w:adjustRightInd/>
        <w:snapToGrid/>
        <w:spacing w:beforeLines="0" w:afterLines="0" w:line="586" w:lineRule="exact"/>
        <w:ind w:left="0" w:leftChars="0" w:firstLine="640" w:firstLineChars="200"/>
        <w:jc w:val="left"/>
        <w:textAlignment w:val="auto"/>
        <w:outlineLvl w:val="9"/>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一、关于对已售公有住房住宅专项维修资金进行按幢分户建账的函</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（1份，需盖单位公章。参考样式附后）</w:t>
      </w:r>
    </w:p>
    <w:p>
      <w:pPr>
        <w:keepNext w:val="0"/>
        <w:keepLines w:val="0"/>
        <w:pageBreakBefore w:val="0"/>
        <w:widowControl w:val="0"/>
        <w:kinsoku/>
        <w:wordWrap/>
        <w:overflowPunct/>
        <w:topLinePunct w:val="0"/>
        <w:autoSpaceDE/>
        <w:autoSpaceDN/>
        <w:bidi w:val="0"/>
        <w:adjustRightInd/>
        <w:snapToGrid/>
        <w:spacing w:beforeLines="0" w:afterLines="0" w:line="586" w:lineRule="exact"/>
        <w:ind w:left="0" w:leftChars="0" w:firstLine="640" w:firstLineChars="200"/>
        <w:jc w:val="left"/>
        <w:textAlignment w:val="auto"/>
        <w:outlineLvl w:val="9"/>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二、维修资金基础数据报送表</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（1份，需打印并盖单位公章）</w:t>
      </w:r>
    </w:p>
    <w:p>
      <w:pPr>
        <w:keepNext w:val="0"/>
        <w:keepLines w:val="0"/>
        <w:pageBreakBefore w:val="0"/>
        <w:widowControl w:val="0"/>
        <w:kinsoku/>
        <w:wordWrap/>
        <w:overflowPunct/>
        <w:topLinePunct w:val="0"/>
        <w:autoSpaceDE/>
        <w:autoSpaceDN/>
        <w:bidi w:val="0"/>
        <w:adjustRightInd/>
        <w:snapToGrid/>
        <w:spacing w:beforeLines="0" w:afterLines="0" w:line="586" w:lineRule="exact"/>
        <w:ind w:left="0" w:leftChars="0" w:firstLine="640" w:firstLineChars="200"/>
        <w:jc w:val="left"/>
        <w:textAlignment w:val="auto"/>
        <w:outlineLvl w:val="9"/>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三、维修资金分幢账汇总</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（1份，需打印并盖单位公章）</w:t>
      </w:r>
    </w:p>
    <w:p>
      <w:pPr>
        <w:keepNext w:val="0"/>
        <w:keepLines w:val="0"/>
        <w:pageBreakBefore w:val="0"/>
        <w:widowControl w:val="0"/>
        <w:kinsoku/>
        <w:wordWrap/>
        <w:overflowPunct/>
        <w:topLinePunct w:val="0"/>
        <w:autoSpaceDE/>
        <w:autoSpaceDN/>
        <w:bidi w:val="0"/>
        <w:adjustRightInd/>
        <w:snapToGrid/>
        <w:spacing w:beforeLines="0" w:afterLines="0" w:line="586" w:lineRule="exact"/>
        <w:ind w:left="0" w:leftChars="0" w:firstLine="640" w:firstLineChars="200"/>
        <w:jc w:val="left"/>
        <w:textAlignment w:val="auto"/>
        <w:outlineLvl w:val="9"/>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四、维修资金送审时点账户余额核对单。（3份，需盖单位印鉴、单位公章和银行印章。参考样式附后）</w:t>
      </w:r>
    </w:p>
    <w:p>
      <w:pPr>
        <w:keepNext w:val="0"/>
        <w:keepLines w:val="0"/>
        <w:pageBreakBefore w:val="0"/>
        <w:widowControl w:val="0"/>
        <w:kinsoku/>
        <w:wordWrap/>
        <w:overflowPunct/>
        <w:topLinePunct w:val="0"/>
        <w:autoSpaceDE/>
        <w:autoSpaceDN/>
        <w:bidi w:val="0"/>
        <w:adjustRightInd/>
        <w:snapToGrid/>
        <w:spacing w:beforeLines="0" w:afterLines="0" w:line="586" w:lineRule="exact"/>
        <w:ind w:left="0" w:leftChars="0" w:firstLine="640" w:firstLineChars="200"/>
        <w:jc w:val="left"/>
        <w:textAlignment w:val="auto"/>
        <w:outlineLvl w:val="9"/>
        <w:rPr>
          <w:rFonts w:hint="default" w:ascii="Times New Roman" w:hAnsi="Times New Roman" w:eastAsia="方正仿宋_GBK" w:cs="Times New Roman"/>
          <w:color w:val="FF0000"/>
          <w:sz w:val="32"/>
          <w:szCs w:val="32"/>
          <w:lang w:val="en-US" w:eastAsia="zh-CN"/>
        </w:rPr>
      </w:pPr>
      <w:r>
        <w:rPr>
          <w:rFonts w:hint="default" w:ascii="Times New Roman" w:hAnsi="Times New Roman" w:eastAsia="方正仿宋_GBK" w:cs="Times New Roman"/>
          <w:sz w:val="32"/>
          <w:szCs w:val="32"/>
          <w:lang w:val="en-US" w:eastAsia="zh-CN"/>
        </w:rPr>
        <w:t>除上述纸质材料外，维修资金基础数据报送表、维修资金使用清册、维修资金分幢账汇总数据，需另刻录到光盘中一并报送至资金中心。</w:t>
      </w:r>
      <w:r>
        <w:rPr>
          <w:rFonts w:hint="default" w:ascii="Times New Roman" w:hAnsi="Times New Roman" w:eastAsia="方正仿宋_GBK" w:cs="Times New Roman"/>
          <w:color w:val="FF0000"/>
          <w:sz w:val="32"/>
          <w:szCs w:val="32"/>
          <w:lang w:val="en-US" w:eastAsia="zh-CN"/>
        </w:rPr>
        <w:t>未建账单位需要了解有关基础数据的，请与资金中心咨询。</w:t>
      </w:r>
    </w:p>
    <w:p>
      <w:pPr>
        <w:keepNext w:val="0"/>
        <w:keepLines w:val="0"/>
        <w:pageBreakBefore w:val="0"/>
        <w:widowControl w:val="0"/>
        <w:kinsoku/>
        <w:wordWrap/>
        <w:overflowPunct/>
        <w:topLinePunct w:val="0"/>
        <w:autoSpaceDE/>
        <w:autoSpaceDN/>
        <w:bidi w:val="0"/>
        <w:adjustRightInd/>
        <w:snapToGrid/>
        <w:spacing w:beforeLines="0" w:afterLines="0" w:line="586" w:lineRule="exact"/>
        <w:ind w:left="0" w:leftChars="0" w:firstLine="640" w:firstLineChars="200"/>
        <w:jc w:val="left"/>
        <w:textAlignment w:val="auto"/>
        <w:outlineLvl w:val="9"/>
        <w:rPr>
          <w:rFonts w:hint="default" w:ascii="Times New Roman" w:hAnsi="Times New Roman" w:eastAsia="方正仿宋_GBK" w:cs="Times New Roman"/>
          <w:sz w:val="32"/>
          <w:szCs w:val="32"/>
          <w:lang w:val="en-US" w:eastAsia="zh-CN"/>
        </w:rPr>
      </w:pPr>
    </w:p>
    <w:p>
      <w:pPr>
        <w:jc w:val="center"/>
        <w:rPr>
          <w:rFonts w:hint="default" w:ascii="Times New Roman" w:hAnsi="Times New Roman" w:eastAsia="方正小标宋_GBK" w:cs="Times New Roman"/>
          <w:sz w:val="36"/>
          <w:szCs w:val="36"/>
        </w:rPr>
      </w:pPr>
    </w:p>
    <w:p>
      <w:pPr>
        <w:jc w:val="center"/>
        <w:rPr>
          <w:rFonts w:hint="default" w:ascii="Times New Roman" w:hAnsi="Times New Roman" w:eastAsia="方正小标宋_GBK" w:cs="Times New Roman"/>
          <w:sz w:val="36"/>
          <w:szCs w:val="36"/>
        </w:rPr>
      </w:pPr>
    </w:p>
    <w:p>
      <w:pP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br w:type="page"/>
      </w:r>
    </w:p>
    <w:p>
      <w:pPr>
        <w:jc w:val="cente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省级机关已售公有住房</w:t>
      </w:r>
    </w:p>
    <w:p>
      <w:pPr>
        <w:jc w:val="cente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住宅专项维修资金申请使用流程</w:t>
      </w:r>
    </w:p>
    <w:p>
      <w:pPr>
        <w:jc w:val="center"/>
        <w:rPr>
          <w:rFonts w:hint="default" w:ascii="Times New Roman" w:hAnsi="Times New Roman" w:eastAsia="方正楷体_GBK" w:cs="Times New Roman"/>
          <w:sz w:val="30"/>
          <w:szCs w:val="30"/>
        </w:rPr>
      </w:pPr>
      <w:r>
        <w:rPr>
          <w:rFonts w:hint="default" w:ascii="Times New Roman" w:hAnsi="Times New Roman" w:eastAsia="方正楷体_GBK" w:cs="Times New Roman"/>
          <w:sz w:val="30"/>
          <w:szCs w:val="30"/>
        </w:rPr>
        <w:t>（一般维修使用</w:t>
      </w:r>
      <w:r>
        <w:rPr>
          <w:rFonts w:hint="eastAsia" w:ascii="Times New Roman" w:hAnsi="Times New Roman" w:eastAsia="方正楷体_GBK" w:cs="Times New Roman"/>
          <w:sz w:val="30"/>
          <w:szCs w:val="30"/>
          <w:lang w:val="en-US" w:eastAsia="zh-CN"/>
        </w:rPr>
        <w:t>申请</w:t>
      </w:r>
      <w:r>
        <w:rPr>
          <w:rFonts w:hint="default" w:ascii="Times New Roman" w:hAnsi="Times New Roman" w:eastAsia="方正楷体_GBK" w:cs="Times New Roman"/>
          <w:sz w:val="30"/>
          <w:szCs w:val="30"/>
        </w:rPr>
        <w:t>）</w:t>
      </w:r>
    </w:p>
    <w:p>
      <w:pPr>
        <w:rPr>
          <w:rFonts w:hint="default" w:ascii="Times New Roman" w:hAnsi="Times New Roman" w:cs="Times New Roman"/>
          <w:szCs w:val="21"/>
        </w:rPr>
      </w:pPr>
      <w:r>
        <w:drawing>
          <wp:anchor distT="0" distB="0" distL="114300" distR="114300" simplePos="0" relativeHeight="251660288" behindDoc="1" locked="0" layoutInCell="1" allowOverlap="1">
            <wp:simplePos x="0" y="0"/>
            <wp:positionH relativeFrom="column">
              <wp:posOffset>44450</wp:posOffset>
            </wp:positionH>
            <wp:positionV relativeFrom="paragraph">
              <wp:posOffset>88900</wp:posOffset>
            </wp:positionV>
            <wp:extent cx="5333365" cy="7165340"/>
            <wp:effectExtent l="0" t="0" r="635" b="16510"/>
            <wp:wrapNone/>
            <wp:docPr id="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pic:cNvPicPr>
                      <a:picLocks noChangeAspect="1"/>
                    </pic:cNvPicPr>
                  </pic:nvPicPr>
                  <pic:blipFill>
                    <a:blip r:embed="rId7"/>
                    <a:stretch>
                      <a:fillRect/>
                    </a:stretch>
                  </pic:blipFill>
                  <pic:spPr>
                    <a:xfrm>
                      <a:off x="0" y="0"/>
                      <a:ext cx="5333365" cy="7165340"/>
                    </a:xfrm>
                    <a:prstGeom prst="rect">
                      <a:avLst/>
                    </a:prstGeom>
                    <a:noFill/>
                    <a:ln>
                      <a:noFill/>
                    </a:ln>
                  </pic:spPr>
                </pic:pic>
              </a:graphicData>
            </a:graphic>
          </wp:anchor>
        </w:drawing>
      </w: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r>
        <w:rPr>
          <w:rFonts w:hint="default" w:ascii="Times New Roman" w:hAnsi="Times New Roman" w:cs="Times New Roman"/>
          <w:szCs w:val="21"/>
        </w:rPr>
        <w:br w:type="page"/>
      </w:r>
    </w:p>
    <w:p>
      <w:pPr>
        <w:rPr>
          <w:rFonts w:hint="default" w:ascii="Times New Roman" w:hAnsi="Times New Roman" w:cs="Times New Roman"/>
          <w:szCs w:val="21"/>
        </w:rPr>
      </w:pPr>
    </w:p>
    <w:p>
      <w:pPr>
        <w:jc w:val="cente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省级机关已售公有住房</w:t>
      </w:r>
    </w:p>
    <w:p>
      <w:pPr>
        <w:jc w:val="cente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住宅专项维修资金使用申报材料</w:t>
      </w:r>
    </w:p>
    <w:p>
      <w:pPr>
        <w:jc w:val="center"/>
        <w:rPr>
          <w:rFonts w:hint="default" w:ascii="Times New Roman" w:hAnsi="Times New Roman" w:eastAsia="方正楷体_GBK" w:cs="Times New Roman"/>
          <w:sz w:val="30"/>
          <w:szCs w:val="30"/>
        </w:rPr>
      </w:pPr>
      <w:r>
        <w:rPr>
          <w:rFonts w:hint="default" w:ascii="Times New Roman" w:hAnsi="Times New Roman" w:eastAsia="方正楷体_GBK" w:cs="Times New Roman"/>
          <w:sz w:val="30"/>
          <w:szCs w:val="30"/>
        </w:rPr>
        <w:t>（一般维修使用</w:t>
      </w:r>
      <w:r>
        <w:rPr>
          <w:rFonts w:hint="eastAsia" w:ascii="Times New Roman" w:hAnsi="Times New Roman" w:eastAsia="方正楷体_GBK" w:cs="Times New Roman"/>
          <w:sz w:val="30"/>
          <w:szCs w:val="30"/>
          <w:lang w:val="en-US" w:eastAsia="zh-CN"/>
        </w:rPr>
        <w:t>申请</w:t>
      </w:r>
      <w:r>
        <w:rPr>
          <w:rFonts w:hint="default" w:ascii="Times New Roman" w:hAnsi="Times New Roman" w:eastAsia="方正楷体_GBK" w:cs="Times New Roman"/>
          <w:sz w:val="30"/>
          <w:szCs w:val="30"/>
        </w:rPr>
        <w:t>）</w:t>
      </w:r>
    </w:p>
    <w:p>
      <w:pPr>
        <w:spacing w:line="520" w:lineRule="exact"/>
        <w:jc w:val="center"/>
        <w:rPr>
          <w:rFonts w:hint="default" w:ascii="Times New Roman" w:hAnsi="Times New Roman" w:eastAsia="楷体" w:cs="Times New Roman"/>
          <w:sz w:val="30"/>
          <w:szCs w:val="30"/>
        </w:rPr>
      </w:pPr>
    </w:p>
    <w:p>
      <w:pPr>
        <w:spacing w:line="360" w:lineRule="exact"/>
        <w:ind w:firstLine="600" w:firstLineChars="200"/>
        <w:rPr>
          <w:rFonts w:hint="default" w:ascii="Times New Roman" w:hAnsi="Times New Roman" w:eastAsia="方正黑体_GBK" w:cs="Times New Roman"/>
          <w:sz w:val="30"/>
          <w:szCs w:val="30"/>
        </w:rPr>
      </w:pPr>
      <w:r>
        <w:rPr>
          <w:rFonts w:hint="eastAsia" w:ascii="Times New Roman" w:hAnsi="Times New Roman" w:eastAsia="方正黑体_GBK" w:cs="Times New Roman"/>
          <w:sz w:val="30"/>
          <w:szCs w:val="30"/>
          <w:lang w:eastAsia="zh-CN"/>
        </w:rPr>
        <w:t>一、</w:t>
      </w:r>
      <w:r>
        <w:rPr>
          <w:rFonts w:hint="default" w:ascii="Times New Roman" w:hAnsi="Times New Roman" w:eastAsia="方正黑体_GBK" w:cs="Times New Roman"/>
          <w:sz w:val="30"/>
          <w:szCs w:val="30"/>
        </w:rPr>
        <w:t>首</w:t>
      </w:r>
      <w:r>
        <w:rPr>
          <w:rFonts w:hint="eastAsia" w:ascii="Times New Roman" w:hAnsi="Times New Roman" w:eastAsia="方正黑体_GBK" w:cs="Times New Roman"/>
          <w:sz w:val="30"/>
          <w:szCs w:val="30"/>
          <w:lang w:val="en-US" w:eastAsia="zh-CN"/>
        </w:rPr>
        <w:t>付</w:t>
      </w:r>
      <w:r>
        <w:rPr>
          <w:rFonts w:hint="default" w:ascii="Times New Roman" w:hAnsi="Times New Roman" w:eastAsia="方正黑体_GBK" w:cs="Times New Roman"/>
          <w:sz w:val="30"/>
          <w:szCs w:val="30"/>
        </w:rPr>
        <w:t>款申请时需提供以下材料（受理申请后</w:t>
      </w:r>
      <w:r>
        <w:rPr>
          <w:rFonts w:hint="default" w:ascii="Times New Roman" w:hAnsi="Times New Roman" w:eastAsia="方正黑体_GBK" w:cs="Times New Roman"/>
          <w:sz w:val="30"/>
          <w:szCs w:val="30"/>
          <w:lang w:val="en-US" w:eastAsia="zh-CN"/>
        </w:rPr>
        <w:t>3</w:t>
      </w:r>
      <w:r>
        <w:rPr>
          <w:rFonts w:hint="default" w:ascii="Times New Roman" w:hAnsi="Times New Roman" w:eastAsia="方正黑体_GBK" w:cs="Times New Roman"/>
          <w:sz w:val="30"/>
          <w:szCs w:val="30"/>
        </w:rPr>
        <w:t>个工作日内作出</w:t>
      </w:r>
      <w:r>
        <w:rPr>
          <w:rFonts w:hint="default" w:ascii="Times New Roman" w:hAnsi="Times New Roman" w:eastAsia="方正黑体_GBK" w:cs="Times New Roman"/>
          <w:sz w:val="30"/>
          <w:szCs w:val="30"/>
          <w:lang w:eastAsia="zh-CN"/>
        </w:rPr>
        <w:t>审核</w:t>
      </w:r>
      <w:r>
        <w:rPr>
          <w:rFonts w:hint="default" w:ascii="Times New Roman" w:hAnsi="Times New Roman" w:eastAsia="方正黑体_GBK" w:cs="Times New Roman"/>
          <w:sz w:val="30"/>
          <w:szCs w:val="30"/>
        </w:rPr>
        <w:t>决定）：</w:t>
      </w:r>
    </w:p>
    <w:p>
      <w:pPr>
        <w:spacing w:line="360" w:lineRule="exact"/>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（一）省级机关已售公有住房住宅专项维修资金使用申请表；（原件，</w:t>
      </w:r>
      <w:r>
        <w:rPr>
          <w:rFonts w:hint="eastAsia" w:ascii="方正仿宋_GBK" w:hAnsi="方正仿宋_GBK" w:eastAsia="方正仿宋_GBK" w:cs="方正仿宋_GBK"/>
          <w:sz w:val="28"/>
          <w:szCs w:val="28"/>
          <w:highlight w:val="yellow"/>
          <w:lang w:val="en-US" w:eastAsia="zh-CN"/>
        </w:rPr>
        <w:t>一式三份</w:t>
      </w:r>
      <w:r>
        <w:rPr>
          <w:rFonts w:hint="eastAsia" w:ascii="方正仿宋_GBK" w:hAnsi="方正仿宋_GBK" w:eastAsia="方正仿宋_GBK" w:cs="方正仿宋_GBK"/>
          <w:sz w:val="28"/>
          <w:szCs w:val="28"/>
          <w:lang w:val="en-US" w:eastAsia="zh-CN"/>
        </w:rPr>
        <w:t>，</w:t>
      </w:r>
      <w:r>
        <w:rPr>
          <w:rFonts w:hint="eastAsia" w:ascii="方正仿宋_GBK" w:hAnsi="方正仿宋_GBK" w:eastAsia="方正仿宋_GBK" w:cs="方正仿宋_GBK"/>
          <w:sz w:val="28"/>
          <w:szCs w:val="28"/>
        </w:rPr>
        <w:t>由资金中心提供示范文本）</w:t>
      </w:r>
    </w:p>
    <w:p>
      <w:pPr>
        <w:spacing w:line="360" w:lineRule="exact"/>
        <w:ind w:firstLine="560" w:firstLineChars="200"/>
        <w:rPr>
          <w:rFonts w:hint="eastAsia" w:ascii="方正仿宋_GBK" w:hAnsi="方正仿宋_GBK" w:eastAsia="方正仿宋_GBK" w:cs="方正仿宋_GBK"/>
          <w:color w:val="FF0000"/>
          <w:sz w:val="28"/>
          <w:szCs w:val="28"/>
        </w:rPr>
      </w:pPr>
      <w:r>
        <w:rPr>
          <w:rFonts w:hint="eastAsia" w:ascii="方正仿宋_GBK" w:hAnsi="方正仿宋_GBK" w:eastAsia="方正仿宋_GBK" w:cs="方正仿宋_GBK"/>
          <w:color w:val="FF0000"/>
          <w:sz w:val="28"/>
          <w:szCs w:val="28"/>
        </w:rPr>
        <w:t>（二）</w:t>
      </w:r>
      <w:r>
        <w:rPr>
          <w:rFonts w:hint="eastAsia" w:ascii="方正仿宋_GBK" w:hAnsi="方正仿宋_GBK" w:eastAsia="方正仿宋_GBK" w:cs="方正仿宋_GBK"/>
          <w:sz w:val="28"/>
          <w:szCs w:val="28"/>
          <w:shd w:val="clear" w:color="auto" w:fill="FFFFFF"/>
        </w:rPr>
        <w:t>维修资金使用方案</w:t>
      </w:r>
      <w:r>
        <w:rPr>
          <w:rFonts w:hint="eastAsia" w:ascii="方正仿宋_GBK" w:hAnsi="方正仿宋_GBK" w:eastAsia="方正仿宋_GBK" w:cs="方正仿宋_GBK"/>
          <w:color w:val="FF0000"/>
          <w:sz w:val="28"/>
          <w:szCs w:val="28"/>
        </w:rPr>
        <w:t>；（原件，由资金中心提供示范文本）</w:t>
      </w:r>
    </w:p>
    <w:p>
      <w:pPr>
        <w:spacing w:line="360" w:lineRule="exact"/>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（三）工程造价预算；（</w:t>
      </w:r>
      <w:r>
        <w:rPr>
          <w:rFonts w:hint="eastAsia" w:ascii="方正仿宋_GBK" w:hAnsi="方正仿宋_GBK" w:eastAsia="方正仿宋_GBK" w:cs="方正仿宋_GBK"/>
          <w:color w:val="FF0000"/>
          <w:sz w:val="28"/>
          <w:szCs w:val="28"/>
        </w:rPr>
        <w:t>加盖</w:t>
      </w:r>
      <w:r>
        <w:rPr>
          <w:rFonts w:hint="eastAsia" w:ascii="方正仿宋_GBK" w:hAnsi="方正仿宋_GBK" w:eastAsia="方正仿宋_GBK" w:cs="方正仿宋_GBK"/>
          <w:color w:val="FF0000"/>
          <w:sz w:val="28"/>
          <w:szCs w:val="28"/>
          <w:lang w:val="en-US" w:eastAsia="zh-CN"/>
        </w:rPr>
        <w:t>施工企业公</w:t>
      </w:r>
      <w:r>
        <w:rPr>
          <w:rFonts w:hint="eastAsia" w:ascii="方正仿宋_GBK" w:hAnsi="方正仿宋_GBK" w:eastAsia="方正仿宋_GBK" w:cs="方正仿宋_GBK"/>
          <w:color w:val="FF0000"/>
          <w:sz w:val="28"/>
          <w:szCs w:val="28"/>
        </w:rPr>
        <w:t>章</w:t>
      </w:r>
      <w:r>
        <w:rPr>
          <w:rFonts w:hint="eastAsia" w:ascii="方正仿宋_GBK" w:hAnsi="方正仿宋_GBK" w:eastAsia="方正仿宋_GBK" w:cs="方正仿宋_GBK"/>
          <w:sz w:val="28"/>
          <w:szCs w:val="28"/>
        </w:rPr>
        <w:t>）</w:t>
      </w:r>
    </w:p>
    <w:p>
      <w:pPr>
        <w:spacing w:line="360" w:lineRule="exact"/>
        <w:ind w:firstLine="560" w:firstLineChars="200"/>
        <w:rPr>
          <w:rFonts w:hint="eastAsia" w:ascii="方正仿宋_GBK" w:hAnsi="方正仿宋_GBK" w:eastAsia="方正仿宋_GBK" w:cs="方正仿宋_GBK"/>
          <w:color w:val="FF0000"/>
          <w:sz w:val="28"/>
          <w:szCs w:val="28"/>
        </w:rPr>
      </w:pPr>
      <w:r>
        <w:rPr>
          <w:rFonts w:hint="eastAsia" w:ascii="方正仿宋_GBK" w:hAnsi="方正仿宋_GBK" w:eastAsia="方正仿宋_GBK" w:cs="方正仿宋_GBK"/>
          <w:color w:val="FF0000"/>
          <w:sz w:val="28"/>
          <w:szCs w:val="28"/>
        </w:rPr>
        <w:t>（四）</w:t>
      </w:r>
      <w:r>
        <w:rPr>
          <w:rFonts w:hint="eastAsia" w:ascii="方正仿宋_GBK" w:hAnsi="方正仿宋_GBK" w:eastAsia="方正仿宋_GBK" w:cs="方正仿宋_GBK"/>
          <w:sz w:val="28"/>
          <w:szCs w:val="28"/>
        </w:rPr>
        <w:t>工程施工合同</w:t>
      </w:r>
      <w:r>
        <w:rPr>
          <w:rFonts w:hint="eastAsia" w:ascii="方正仿宋_GBK" w:hAnsi="方正仿宋_GBK" w:eastAsia="方正仿宋_GBK" w:cs="方正仿宋_GBK"/>
          <w:color w:val="FF0000"/>
          <w:sz w:val="28"/>
          <w:szCs w:val="28"/>
        </w:rPr>
        <w:t>；（</w:t>
      </w:r>
      <w:r>
        <w:rPr>
          <w:rFonts w:hint="eastAsia" w:ascii="方正仿宋_GBK" w:hAnsi="方正仿宋_GBK" w:eastAsia="方正仿宋_GBK" w:cs="方正仿宋_GBK"/>
          <w:color w:val="FF0000"/>
          <w:sz w:val="28"/>
          <w:szCs w:val="28"/>
          <w:lang w:val="en-US" w:eastAsia="zh-CN"/>
        </w:rPr>
        <w:t>非</w:t>
      </w:r>
      <w:r>
        <w:rPr>
          <w:rFonts w:hint="eastAsia" w:ascii="方正仿宋_GBK" w:hAnsi="方正仿宋_GBK" w:eastAsia="方正仿宋_GBK" w:cs="方正仿宋_GBK"/>
          <w:sz w:val="28"/>
          <w:szCs w:val="28"/>
        </w:rPr>
        <w:t>南京市维修工程备选库施工企业，</w:t>
      </w:r>
      <w:r>
        <w:rPr>
          <w:rFonts w:hint="eastAsia" w:ascii="方正仿宋_GBK" w:hAnsi="方正仿宋_GBK" w:eastAsia="方正仿宋_GBK" w:cs="方正仿宋_GBK"/>
          <w:sz w:val="28"/>
          <w:szCs w:val="28"/>
          <w:lang w:val="en-US" w:eastAsia="zh-CN"/>
        </w:rPr>
        <w:t>应</w:t>
      </w:r>
      <w:r>
        <w:rPr>
          <w:rFonts w:hint="eastAsia" w:ascii="方正仿宋_GBK" w:hAnsi="方正仿宋_GBK" w:eastAsia="方正仿宋_GBK" w:cs="方正仿宋_GBK"/>
          <w:sz w:val="28"/>
          <w:szCs w:val="28"/>
        </w:rPr>
        <w:t>提供资质证书和营业执照复印件, 并加盖企业公章）</w:t>
      </w:r>
    </w:p>
    <w:p>
      <w:pPr>
        <w:spacing w:line="360" w:lineRule="exact"/>
        <w:ind w:firstLine="560" w:firstLineChars="200"/>
        <w:rPr>
          <w:rFonts w:hint="eastAsia" w:ascii="方正仿宋_GBK" w:hAnsi="方正仿宋_GBK" w:eastAsia="方正仿宋_GBK" w:cs="方正仿宋_GBK"/>
          <w:sz w:val="28"/>
          <w:szCs w:val="28"/>
          <w:lang w:eastAsia="zh-CN"/>
        </w:rPr>
      </w:pPr>
      <w:r>
        <w:rPr>
          <w:rFonts w:hint="eastAsia" w:ascii="方正仿宋_GBK" w:hAnsi="方正仿宋_GBK" w:eastAsia="方正仿宋_GBK" w:cs="方正仿宋_GBK"/>
          <w:sz w:val="28"/>
          <w:szCs w:val="28"/>
        </w:rPr>
        <w:t>（五）工程造价预算审核报告</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color w:val="FF0000"/>
          <w:sz w:val="28"/>
          <w:szCs w:val="28"/>
        </w:rPr>
        <w:t>加盖</w:t>
      </w:r>
      <w:r>
        <w:rPr>
          <w:rFonts w:hint="eastAsia" w:ascii="方正仿宋_GBK" w:hAnsi="方正仿宋_GBK" w:eastAsia="方正仿宋_GBK" w:cs="方正仿宋_GBK"/>
          <w:color w:val="FF0000"/>
          <w:sz w:val="28"/>
          <w:szCs w:val="28"/>
          <w:lang w:val="en-US" w:eastAsia="zh-CN"/>
        </w:rPr>
        <w:t>第三方全过程咨询管理</w:t>
      </w:r>
      <w:r>
        <w:rPr>
          <w:rFonts w:hint="eastAsia" w:ascii="方正仿宋_GBK" w:hAnsi="方正仿宋_GBK" w:eastAsia="方正仿宋_GBK" w:cs="方正仿宋_GBK"/>
          <w:color w:val="FF0000"/>
          <w:sz w:val="28"/>
          <w:szCs w:val="28"/>
        </w:rPr>
        <w:t>单位</w:t>
      </w:r>
      <w:r>
        <w:rPr>
          <w:rFonts w:hint="eastAsia" w:ascii="方正仿宋_GBK" w:hAnsi="方正仿宋_GBK" w:eastAsia="方正仿宋_GBK" w:cs="方正仿宋_GBK"/>
          <w:color w:val="FF0000"/>
          <w:sz w:val="28"/>
          <w:szCs w:val="28"/>
          <w:lang w:val="en-US" w:eastAsia="zh-CN"/>
        </w:rPr>
        <w:t>公</w:t>
      </w:r>
      <w:r>
        <w:rPr>
          <w:rFonts w:hint="eastAsia" w:ascii="方正仿宋_GBK" w:hAnsi="方正仿宋_GBK" w:eastAsia="方正仿宋_GBK" w:cs="方正仿宋_GBK"/>
          <w:color w:val="FF0000"/>
          <w:sz w:val="28"/>
          <w:szCs w:val="28"/>
        </w:rPr>
        <w:t>章</w:t>
      </w:r>
      <w:r>
        <w:rPr>
          <w:rFonts w:hint="eastAsia" w:ascii="方正仿宋_GBK" w:hAnsi="方正仿宋_GBK" w:eastAsia="方正仿宋_GBK" w:cs="方正仿宋_GBK"/>
          <w:sz w:val="28"/>
          <w:szCs w:val="28"/>
          <w:lang w:eastAsia="zh-CN"/>
        </w:rPr>
        <w:t>）</w:t>
      </w:r>
    </w:p>
    <w:p>
      <w:pPr>
        <w:spacing w:line="360" w:lineRule="exact"/>
        <w:ind w:firstLine="560" w:firstLineChars="200"/>
        <w:rPr>
          <w:rFonts w:hint="eastAsia" w:ascii="方正仿宋_GBK" w:hAnsi="方正仿宋_GBK" w:eastAsia="方正仿宋_GBK" w:cs="方正仿宋_GBK"/>
          <w:sz w:val="28"/>
          <w:szCs w:val="28"/>
          <w:lang w:eastAsia="zh-CN"/>
        </w:rPr>
      </w:pPr>
      <w:r>
        <w:rPr>
          <w:rFonts w:hint="eastAsia" w:ascii="方正仿宋_GBK" w:hAnsi="方正仿宋_GBK" w:eastAsia="方正仿宋_GBK" w:cs="方正仿宋_GBK"/>
          <w:sz w:val="28"/>
          <w:szCs w:val="28"/>
        </w:rPr>
        <w:t>（六）征求业主意见表</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color w:val="FF0000"/>
          <w:sz w:val="28"/>
          <w:szCs w:val="28"/>
        </w:rPr>
        <w:t>（原件，由资金中心提供示范文本）</w:t>
      </w:r>
    </w:p>
    <w:p>
      <w:pPr>
        <w:spacing w:line="360" w:lineRule="exact"/>
        <w:ind w:firstLine="560" w:firstLineChars="200"/>
        <w:rPr>
          <w:rFonts w:hint="eastAsia" w:ascii="方正仿宋_GBK" w:hAnsi="方正仿宋_GBK" w:eastAsia="方正仿宋_GBK" w:cs="方正仿宋_GBK"/>
          <w:sz w:val="28"/>
          <w:szCs w:val="28"/>
          <w:lang w:eastAsia="zh-CN"/>
        </w:rPr>
      </w:pPr>
      <w:r>
        <w:rPr>
          <w:rFonts w:hint="eastAsia" w:ascii="方正仿宋_GBK" w:hAnsi="方正仿宋_GBK" w:eastAsia="方正仿宋_GBK" w:cs="方正仿宋_GBK"/>
          <w:sz w:val="28"/>
          <w:szCs w:val="28"/>
        </w:rPr>
        <w:t>（七）公示证明材料</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sz w:val="28"/>
          <w:szCs w:val="28"/>
        </w:rPr>
        <w:t>申请人向资金中心提交资料前，应将相关资料在物业管理区域显著位置公示不少于7天</w:t>
      </w:r>
      <w:r>
        <w:rPr>
          <w:rFonts w:hint="eastAsia" w:ascii="方正仿宋_GBK" w:hAnsi="方正仿宋_GBK" w:eastAsia="方正仿宋_GBK" w:cs="方正仿宋_GBK"/>
          <w:sz w:val="28"/>
          <w:szCs w:val="28"/>
          <w:lang w:eastAsia="zh-CN"/>
        </w:rPr>
        <w:t>）</w:t>
      </w:r>
    </w:p>
    <w:p>
      <w:pPr>
        <w:spacing w:line="360" w:lineRule="exact"/>
        <w:ind w:firstLine="560" w:firstLineChars="200"/>
        <w:rPr>
          <w:rFonts w:hint="eastAsia" w:ascii="方正仿宋_GBK" w:hAnsi="方正仿宋_GBK" w:eastAsia="方正仿宋_GBK" w:cs="方正仿宋_GBK"/>
          <w:sz w:val="28"/>
          <w:szCs w:val="28"/>
          <w:lang w:eastAsia="zh-CN"/>
        </w:rPr>
      </w:pPr>
      <w:r>
        <w:rPr>
          <w:rFonts w:hint="eastAsia" w:ascii="方正仿宋_GBK" w:hAnsi="方正仿宋_GBK" w:eastAsia="方正仿宋_GBK" w:cs="方正仿宋_GBK"/>
          <w:sz w:val="28"/>
          <w:szCs w:val="28"/>
        </w:rPr>
        <w:t>（</w:t>
      </w:r>
      <w:r>
        <w:rPr>
          <w:rFonts w:hint="eastAsia" w:ascii="方正仿宋_GBK" w:hAnsi="方正仿宋_GBK" w:eastAsia="方正仿宋_GBK" w:cs="方正仿宋_GBK"/>
          <w:sz w:val="28"/>
          <w:szCs w:val="28"/>
          <w:lang w:val="en-US" w:eastAsia="zh-CN"/>
        </w:rPr>
        <w:t>八</w:t>
      </w:r>
      <w:r>
        <w:rPr>
          <w:rFonts w:hint="eastAsia" w:ascii="方正仿宋_GBK" w:hAnsi="方正仿宋_GBK" w:eastAsia="方正仿宋_GBK" w:cs="方正仿宋_GBK"/>
          <w:sz w:val="28"/>
          <w:szCs w:val="28"/>
        </w:rPr>
        <w:t>）竞争性方式确定施工企业的相关材料。（</w:t>
      </w:r>
      <w:r>
        <w:rPr>
          <w:rFonts w:hint="eastAsia" w:ascii="方正仿宋_GBK" w:hAnsi="方正仿宋_GBK" w:eastAsia="方正仿宋_GBK" w:cs="方正仿宋_GBK"/>
          <w:sz w:val="28"/>
          <w:szCs w:val="28"/>
          <w:lang w:val="en-US" w:eastAsia="zh-CN"/>
        </w:rPr>
        <w:t>50</w:t>
      </w:r>
      <w:r>
        <w:rPr>
          <w:rFonts w:hint="eastAsia" w:ascii="方正仿宋_GBK" w:hAnsi="方正仿宋_GBK" w:eastAsia="方正仿宋_GBK" w:cs="方正仿宋_GBK"/>
          <w:sz w:val="28"/>
          <w:szCs w:val="28"/>
        </w:rPr>
        <w:t>万元及以上项目）</w:t>
      </w:r>
    </w:p>
    <w:p>
      <w:pPr>
        <w:spacing w:line="360" w:lineRule="exact"/>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（委托第三方机构办理业务的，</w:t>
      </w:r>
      <w:r>
        <w:rPr>
          <w:rFonts w:hint="eastAsia" w:ascii="方正仿宋_GBK" w:hAnsi="方正仿宋_GBK" w:eastAsia="方正仿宋_GBK" w:cs="方正仿宋_GBK"/>
          <w:sz w:val="28"/>
          <w:szCs w:val="28"/>
          <w:lang w:val="en-US" w:eastAsia="zh-CN"/>
        </w:rPr>
        <w:t>应</w:t>
      </w:r>
      <w:r>
        <w:rPr>
          <w:rFonts w:hint="eastAsia" w:ascii="方正仿宋_GBK" w:hAnsi="方正仿宋_GBK" w:eastAsia="方正仿宋_GBK" w:cs="方正仿宋_GBK"/>
          <w:sz w:val="28"/>
          <w:szCs w:val="28"/>
        </w:rPr>
        <w:t>提交委托书原件）</w:t>
      </w:r>
    </w:p>
    <w:p>
      <w:pPr>
        <w:spacing w:line="360" w:lineRule="exact"/>
        <w:ind w:firstLine="600" w:firstLineChars="200"/>
        <w:rPr>
          <w:rFonts w:hint="default" w:ascii="Times New Roman" w:hAnsi="Times New Roman" w:eastAsia="方正黑体_GBK" w:cs="Times New Roman"/>
          <w:sz w:val="30"/>
          <w:szCs w:val="30"/>
        </w:rPr>
      </w:pPr>
      <w:r>
        <w:rPr>
          <w:rFonts w:hint="default" w:ascii="Times New Roman" w:hAnsi="Times New Roman" w:eastAsia="方正黑体_GBK" w:cs="Times New Roman"/>
          <w:sz w:val="30"/>
          <w:szCs w:val="30"/>
        </w:rPr>
        <w:t>二、余款申请时需提供以下材料（受理申请后</w:t>
      </w:r>
      <w:r>
        <w:rPr>
          <w:rFonts w:hint="default" w:ascii="Times New Roman" w:hAnsi="Times New Roman" w:eastAsia="方正黑体_GBK" w:cs="Times New Roman"/>
          <w:sz w:val="30"/>
          <w:szCs w:val="30"/>
          <w:lang w:val="en-US" w:eastAsia="zh-CN"/>
        </w:rPr>
        <w:t>3</w:t>
      </w:r>
      <w:r>
        <w:rPr>
          <w:rFonts w:hint="default" w:ascii="Times New Roman" w:hAnsi="Times New Roman" w:eastAsia="方正黑体_GBK" w:cs="Times New Roman"/>
          <w:sz w:val="30"/>
          <w:szCs w:val="30"/>
        </w:rPr>
        <w:t>个工作日内作出</w:t>
      </w:r>
      <w:r>
        <w:rPr>
          <w:rFonts w:hint="default" w:ascii="Times New Roman" w:hAnsi="Times New Roman" w:eastAsia="方正黑体_GBK" w:cs="Times New Roman"/>
          <w:sz w:val="30"/>
          <w:szCs w:val="30"/>
          <w:lang w:eastAsia="zh-CN"/>
        </w:rPr>
        <w:t>审核</w:t>
      </w:r>
      <w:r>
        <w:rPr>
          <w:rFonts w:hint="default" w:ascii="Times New Roman" w:hAnsi="Times New Roman" w:eastAsia="方正黑体_GBK" w:cs="Times New Roman"/>
          <w:sz w:val="30"/>
          <w:szCs w:val="30"/>
        </w:rPr>
        <w:t>决定）：</w:t>
      </w:r>
    </w:p>
    <w:p>
      <w:pPr>
        <w:spacing w:line="360" w:lineRule="exact"/>
        <w:ind w:firstLine="560" w:firstLineChars="200"/>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（一）工程监理报告</w:t>
      </w:r>
      <w:r>
        <w:rPr>
          <w:rFonts w:hint="default"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rPr>
        <w:t>（单项</w:t>
      </w:r>
      <w:r>
        <w:rPr>
          <w:rFonts w:hint="default" w:ascii="Times New Roman" w:hAnsi="Times New Roman" w:eastAsia="方正仿宋_GBK" w:cs="Times New Roman"/>
          <w:color w:val="auto"/>
          <w:sz w:val="28"/>
          <w:szCs w:val="28"/>
          <w:shd w:val="clear" w:color="auto" w:fill="FFFFFF"/>
          <w:lang w:val="en-US" w:eastAsia="zh-CN"/>
        </w:rPr>
        <w:t>20万</w:t>
      </w:r>
      <w:r>
        <w:rPr>
          <w:rFonts w:hint="default" w:ascii="Times New Roman" w:hAnsi="Times New Roman" w:eastAsia="方正仿宋_GBK" w:cs="Times New Roman"/>
          <w:sz w:val="28"/>
          <w:szCs w:val="28"/>
        </w:rPr>
        <w:t>元及以上项目）</w:t>
      </w:r>
    </w:p>
    <w:p>
      <w:pPr>
        <w:spacing w:line="360" w:lineRule="exact"/>
        <w:ind w:left="559" w:leftChars="266" w:firstLine="0" w:firstLineChars="0"/>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（二）工程竣工验收报告；（原件，由资金中心提供示范文本）；</w:t>
      </w:r>
    </w:p>
    <w:p>
      <w:pPr>
        <w:spacing w:line="360" w:lineRule="exact"/>
        <w:ind w:left="559" w:leftChars="266" w:firstLine="0" w:firstLineChars="0"/>
        <w:rPr>
          <w:rFonts w:hint="default" w:ascii="Times New Roman" w:hAnsi="Times New Roman" w:eastAsia="方正仿宋_GBK" w:cs="Times New Roman"/>
          <w:sz w:val="28"/>
          <w:szCs w:val="28"/>
          <w:lang w:eastAsia="zh-CN"/>
        </w:rPr>
      </w:pPr>
      <w:r>
        <w:rPr>
          <w:rFonts w:hint="default" w:ascii="Times New Roman" w:hAnsi="Times New Roman" w:eastAsia="方正仿宋_GBK" w:cs="Times New Roman"/>
          <w:sz w:val="28"/>
          <w:szCs w:val="28"/>
        </w:rPr>
        <w:t>（三）工程结算审核报告</w:t>
      </w:r>
      <w:r>
        <w:rPr>
          <w:rFonts w:hint="default" w:ascii="Times New Roman" w:hAnsi="Times New Roman" w:eastAsia="方正仿宋_GBK" w:cs="Times New Roman"/>
          <w:sz w:val="28"/>
          <w:szCs w:val="28"/>
          <w:lang w:eastAsia="zh-CN"/>
        </w:rPr>
        <w:t>；</w:t>
      </w:r>
    </w:p>
    <w:p>
      <w:pPr>
        <w:spacing w:line="360" w:lineRule="exact"/>
        <w:ind w:firstLine="560" w:firstLineChars="200"/>
        <w:rPr>
          <w:rFonts w:hint="default" w:ascii="Times New Roman" w:hAnsi="Times New Roman" w:eastAsia="方正仿宋_GBK" w:cs="Times New Roman"/>
          <w:sz w:val="28"/>
          <w:szCs w:val="28"/>
          <w:lang w:eastAsia="zh-CN"/>
        </w:rPr>
      </w:pPr>
      <w:r>
        <w:rPr>
          <w:rFonts w:hint="default" w:ascii="Times New Roman" w:hAnsi="Times New Roman" w:eastAsia="方正仿宋_GBK" w:cs="Times New Roman"/>
          <w:sz w:val="28"/>
          <w:szCs w:val="28"/>
        </w:rPr>
        <w:t>（四）维修工程项目费用结算发票</w:t>
      </w:r>
      <w:r>
        <w:rPr>
          <w:rFonts w:hint="default" w:ascii="Times New Roman" w:hAnsi="Times New Roman" w:eastAsia="方正仿宋_GBK" w:cs="Times New Roman"/>
          <w:sz w:val="28"/>
          <w:szCs w:val="28"/>
          <w:lang w:eastAsia="zh-CN"/>
        </w:rPr>
        <w:t>。</w:t>
      </w:r>
    </w:p>
    <w:p>
      <w:pPr>
        <w:jc w:val="both"/>
        <w:rPr>
          <w:rFonts w:hint="default" w:ascii="Times New Roman" w:hAnsi="Times New Roman" w:eastAsia="方正小标宋_GBK" w:cs="Times New Roman"/>
          <w:sz w:val="36"/>
          <w:szCs w:val="36"/>
        </w:rPr>
      </w:pPr>
    </w:p>
    <w:p>
      <w:pPr>
        <w:jc w:val="both"/>
        <w:rPr>
          <w:rFonts w:hint="default" w:ascii="Times New Roman" w:hAnsi="Times New Roman" w:eastAsia="方正小标宋_GBK" w:cs="Times New Roman"/>
          <w:sz w:val="36"/>
          <w:szCs w:val="36"/>
        </w:rPr>
      </w:pPr>
    </w:p>
    <w:p>
      <w:pPr>
        <w:jc w:val="both"/>
        <w:rPr>
          <w:rFonts w:hint="default" w:ascii="Times New Roman" w:hAnsi="Times New Roman" w:eastAsia="方正小标宋_GBK" w:cs="Times New Roman"/>
          <w:sz w:val="36"/>
          <w:szCs w:val="36"/>
        </w:rPr>
      </w:pPr>
    </w:p>
    <w:p>
      <w:pPr>
        <w:jc w:val="both"/>
        <w:rPr>
          <w:rFonts w:hint="default" w:ascii="Times New Roman" w:hAnsi="Times New Roman" w:eastAsia="方正小标宋_GBK" w:cs="Times New Roman"/>
          <w:sz w:val="36"/>
          <w:szCs w:val="36"/>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省级机关已售公有住房</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住宅专项维修资金申请使用流程</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楷体" w:cs="Times New Roman"/>
          <w:sz w:val="30"/>
          <w:szCs w:val="30"/>
        </w:rPr>
      </w:pPr>
      <w:r>
        <w:rPr>
          <w:rFonts w:hint="default" w:ascii="Times New Roman" w:hAnsi="Times New Roman" w:eastAsia="楷体" w:cs="Times New Roman"/>
          <w:sz w:val="30"/>
          <w:szCs w:val="30"/>
        </w:rPr>
        <w:t>（应急维修</w:t>
      </w:r>
      <w:r>
        <w:rPr>
          <w:rFonts w:hint="eastAsia" w:ascii="Times New Roman" w:hAnsi="Times New Roman" w:eastAsia="楷体" w:cs="Times New Roman"/>
          <w:sz w:val="30"/>
          <w:szCs w:val="30"/>
          <w:lang w:val="en-US" w:eastAsia="zh-CN"/>
        </w:rPr>
        <w:t>使用申请</w:t>
      </w:r>
      <w:r>
        <w:rPr>
          <w:rFonts w:hint="default" w:ascii="Times New Roman" w:hAnsi="Times New Roman" w:eastAsia="楷体" w:cs="Times New Roman"/>
          <w:sz w:val="30"/>
          <w:szCs w:val="30"/>
        </w:rPr>
        <w:t>）</w:t>
      </w:r>
    </w:p>
    <w:p>
      <w:pPr>
        <w:jc w:val="center"/>
        <w:rPr>
          <w:rFonts w:hint="default" w:ascii="Times New Roman" w:hAnsi="Times New Roman" w:eastAsia="方正小标宋_GBK" w:cs="Times New Roman"/>
          <w:sz w:val="36"/>
          <w:szCs w:val="36"/>
        </w:rPr>
      </w:pPr>
      <w:r>
        <w:drawing>
          <wp:anchor distT="0" distB="0" distL="114300" distR="114300" simplePos="0" relativeHeight="251660288" behindDoc="1" locked="0" layoutInCell="1" allowOverlap="1">
            <wp:simplePos x="0" y="0"/>
            <wp:positionH relativeFrom="column">
              <wp:posOffset>132080</wp:posOffset>
            </wp:positionH>
            <wp:positionV relativeFrom="paragraph">
              <wp:posOffset>68580</wp:posOffset>
            </wp:positionV>
            <wp:extent cx="5261610" cy="7325360"/>
            <wp:effectExtent l="0" t="0" r="15240" b="8890"/>
            <wp:wrapNone/>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8"/>
                    <a:stretch>
                      <a:fillRect/>
                    </a:stretch>
                  </pic:blipFill>
                  <pic:spPr>
                    <a:xfrm>
                      <a:off x="0" y="0"/>
                      <a:ext cx="5261610" cy="7325360"/>
                    </a:xfrm>
                    <a:prstGeom prst="rect">
                      <a:avLst/>
                    </a:prstGeom>
                    <a:noFill/>
                    <a:ln>
                      <a:noFill/>
                    </a:ln>
                  </pic:spPr>
                </pic:pic>
              </a:graphicData>
            </a:graphic>
          </wp:anchor>
        </w:drawing>
      </w:r>
    </w:p>
    <w:p>
      <w:pP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br w:type="page"/>
      </w:r>
    </w:p>
    <w:p>
      <w:pPr>
        <w:jc w:val="center"/>
        <w:rPr>
          <w:rFonts w:hint="default" w:ascii="Times New Roman" w:hAnsi="Times New Roman" w:eastAsia="方正小标宋_GBK" w:cs="Times New Roman"/>
          <w:sz w:val="36"/>
          <w:szCs w:val="36"/>
        </w:rPr>
      </w:pPr>
    </w:p>
    <w:p>
      <w:pPr>
        <w:jc w:val="cente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省级机关已售公有住房</w:t>
      </w:r>
    </w:p>
    <w:p>
      <w:pPr>
        <w:jc w:val="cente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住宅专项维修资金使用申报材料</w:t>
      </w:r>
    </w:p>
    <w:p>
      <w:pPr>
        <w:jc w:val="center"/>
        <w:rPr>
          <w:rFonts w:hint="default" w:ascii="Times New Roman" w:hAnsi="Times New Roman" w:eastAsia="方正楷体_GBK" w:cs="Times New Roman"/>
          <w:sz w:val="30"/>
          <w:szCs w:val="30"/>
        </w:rPr>
      </w:pPr>
      <w:r>
        <w:rPr>
          <w:rFonts w:hint="default" w:ascii="Times New Roman" w:hAnsi="Times New Roman" w:eastAsia="方正楷体_GBK" w:cs="Times New Roman"/>
          <w:sz w:val="30"/>
          <w:szCs w:val="30"/>
        </w:rPr>
        <w:t>（应急维修项目使用）</w:t>
      </w:r>
    </w:p>
    <w:p>
      <w:pPr>
        <w:spacing w:line="260" w:lineRule="exact"/>
        <w:jc w:val="center"/>
        <w:rPr>
          <w:rFonts w:hint="default" w:ascii="Times New Roman" w:hAnsi="Times New Roman" w:eastAsia="方正黑体_GBK" w:cs="Times New Roman"/>
          <w:sz w:val="30"/>
          <w:szCs w:val="30"/>
        </w:rPr>
      </w:pPr>
    </w:p>
    <w:p>
      <w:pPr>
        <w:spacing w:line="440" w:lineRule="exact"/>
        <w:ind w:firstLine="600" w:firstLineChars="200"/>
        <w:rPr>
          <w:rFonts w:hint="default" w:ascii="Times New Roman" w:hAnsi="Times New Roman" w:eastAsia="方正黑体_GBK" w:cs="Times New Roman"/>
          <w:sz w:val="30"/>
          <w:szCs w:val="30"/>
        </w:rPr>
      </w:pPr>
      <w:r>
        <w:rPr>
          <w:rFonts w:hint="default" w:ascii="Times New Roman" w:hAnsi="Times New Roman" w:eastAsia="方正黑体_GBK" w:cs="Times New Roman"/>
          <w:sz w:val="30"/>
          <w:szCs w:val="30"/>
        </w:rPr>
        <w:t>一、首</w:t>
      </w:r>
      <w:r>
        <w:rPr>
          <w:rFonts w:hint="eastAsia" w:ascii="Times New Roman" w:hAnsi="Times New Roman" w:eastAsia="方正黑体_GBK" w:cs="Times New Roman"/>
          <w:sz w:val="30"/>
          <w:szCs w:val="30"/>
          <w:lang w:val="en-US" w:eastAsia="zh-CN"/>
        </w:rPr>
        <w:t>付</w:t>
      </w:r>
      <w:r>
        <w:rPr>
          <w:rFonts w:hint="default" w:ascii="Times New Roman" w:hAnsi="Times New Roman" w:eastAsia="方正黑体_GBK" w:cs="Times New Roman"/>
          <w:sz w:val="30"/>
          <w:szCs w:val="30"/>
        </w:rPr>
        <w:t>款申请时需提供以下材料（受理申请后2个工作日内作出审</w:t>
      </w:r>
      <w:r>
        <w:rPr>
          <w:rFonts w:hint="default" w:ascii="Times New Roman" w:hAnsi="Times New Roman" w:eastAsia="方正黑体_GBK" w:cs="Times New Roman"/>
          <w:sz w:val="30"/>
          <w:szCs w:val="30"/>
          <w:lang w:val="en-US" w:eastAsia="zh-CN"/>
        </w:rPr>
        <w:t>核</w:t>
      </w:r>
      <w:r>
        <w:rPr>
          <w:rFonts w:hint="default" w:ascii="Times New Roman" w:hAnsi="Times New Roman" w:eastAsia="方正黑体_GBK" w:cs="Times New Roman"/>
          <w:sz w:val="30"/>
          <w:szCs w:val="30"/>
        </w:rPr>
        <w:t>决定</w:t>
      </w:r>
      <w:r>
        <w:rPr>
          <w:rFonts w:hint="default" w:ascii="Times New Roman" w:hAnsi="Times New Roman" w:eastAsia="方正黑体_GBK" w:cs="Times New Roman"/>
          <w:color w:val="FF0000"/>
          <w:sz w:val="30"/>
          <w:szCs w:val="30"/>
        </w:rPr>
        <w:t>）</w:t>
      </w:r>
      <w:r>
        <w:rPr>
          <w:rFonts w:hint="default" w:ascii="Times New Roman" w:hAnsi="Times New Roman" w:eastAsia="方正黑体_GBK" w:cs="Times New Roman"/>
          <w:sz w:val="30"/>
          <w:szCs w:val="30"/>
        </w:rPr>
        <w:t>：</w:t>
      </w:r>
    </w:p>
    <w:p>
      <w:pPr>
        <w:spacing w:line="360" w:lineRule="exact"/>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（一）省级机关已售公有住房住宅专项维修资金使用申请表；（原件，由资金中心提供示范文本）</w:t>
      </w:r>
    </w:p>
    <w:p>
      <w:pPr>
        <w:spacing w:line="360" w:lineRule="exact"/>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（二）</w:t>
      </w:r>
      <w:r>
        <w:rPr>
          <w:rFonts w:hint="eastAsia" w:ascii="方正仿宋_GBK" w:hAnsi="方正仿宋_GBK" w:eastAsia="方正仿宋_GBK" w:cs="方正仿宋_GBK"/>
          <w:color w:val="auto"/>
          <w:sz w:val="28"/>
          <w:szCs w:val="28"/>
          <w:shd w:val="clear" w:color="auto" w:fill="FFFFFF"/>
        </w:rPr>
        <w:t>应急</w:t>
      </w:r>
      <w:r>
        <w:rPr>
          <w:rFonts w:hint="eastAsia" w:ascii="方正仿宋_GBK" w:hAnsi="方正仿宋_GBK" w:eastAsia="方正仿宋_GBK" w:cs="方正仿宋_GBK"/>
          <w:color w:val="auto"/>
          <w:sz w:val="28"/>
          <w:szCs w:val="28"/>
        </w:rPr>
        <w:t>维修资金使用方案</w:t>
      </w:r>
      <w:r>
        <w:rPr>
          <w:rFonts w:hint="eastAsia" w:ascii="方正仿宋_GBK" w:hAnsi="方正仿宋_GBK" w:eastAsia="方正仿宋_GBK" w:cs="方正仿宋_GBK"/>
          <w:sz w:val="28"/>
          <w:szCs w:val="28"/>
        </w:rPr>
        <w:t>；（原件，由资金中心提供示范文本）</w:t>
      </w:r>
    </w:p>
    <w:p>
      <w:pPr>
        <w:spacing w:line="360" w:lineRule="exact"/>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（三）</w:t>
      </w:r>
      <w:r>
        <w:rPr>
          <w:rFonts w:hint="eastAsia" w:ascii="方正仿宋_GBK" w:hAnsi="方正仿宋_GBK" w:eastAsia="方正仿宋_GBK" w:cs="方正仿宋_GBK"/>
          <w:sz w:val="28"/>
          <w:szCs w:val="28"/>
          <w:shd w:val="clear" w:color="auto" w:fill="FFFFFF"/>
        </w:rPr>
        <w:t>工程造价预算</w:t>
      </w:r>
      <w:r>
        <w:rPr>
          <w:rFonts w:hint="eastAsia" w:ascii="方正仿宋_GBK" w:hAnsi="方正仿宋_GBK" w:eastAsia="方正仿宋_GBK" w:cs="方正仿宋_GBK"/>
          <w:sz w:val="28"/>
          <w:szCs w:val="28"/>
        </w:rPr>
        <w:t>；（</w:t>
      </w:r>
      <w:r>
        <w:rPr>
          <w:rFonts w:hint="eastAsia" w:ascii="方正仿宋_GBK" w:hAnsi="方正仿宋_GBK" w:eastAsia="方正仿宋_GBK" w:cs="方正仿宋_GBK"/>
          <w:color w:val="FF0000"/>
          <w:sz w:val="28"/>
          <w:szCs w:val="28"/>
        </w:rPr>
        <w:t>加盖</w:t>
      </w:r>
      <w:r>
        <w:rPr>
          <w:rFonts w:hint="eastAsia" w:ascii="方正仿宋_GBK" w:hAnsi="方正仿宋_GBK" w:eastAsia="方正仿宋_GBK" w:cs="方正仿宋_GBK"/>
          <w:color w:val="FF0000"/>
          <w:sz w:val="28"/>
          <w:szCs w:val="28"/>
          <w:lang w:val="en-US" w:eastAsia="zh-CN"/>
        </w:rPr>
        <w:t>施工企业公</w:t>
      </w:r>
      <w:r>
        <w:rPr>
          <w:rFonts w:hint="eastAsia" w:ascii="方正仿宋_GBK" w:hAnsi="方正仿宋_GBK" w:eastAsia="方正仿宋_GBK" w:cs="方正仿宋_GBK"/>
          <w:color w:val="FF0000"/>
          <w:sz w:val="28"/>
          <w:szCs w:val="28"/>
        </w:rPr>
        <w:t>章</w:t>
      </w:r>
      <w:r>
        <w:rPr>
          <w:rFonts w:hint="eastAsia" w:ascii="方正仿宋_GBK" w:hAnsi="方正仿宋_GBK" w:eastAsia="方正仿宋_GBK" w:cs="方正仿宋_GBK"/>
          <w:sz w:val="28"/>
          <w:szCs w:val="28"/>
        </w:rPr>
        <w:t>）</w:t>
      </w:r>
    </w:p>
    <w:p>
      <w:pPr>
        <w:spacing w:line="360" w:lineRule="exact"/>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color w:val="FF0000"/>
          <w:sz w:val="28"/>
          <w:szCs w:val="28"/>
        </w:rPr>
        <w:t>（四）</w:t>
      </w:r>
      <w:r>
        <w:rPr>
          <w:rFonts w:hint="eastAsia" w:ascii="方正仿宋_GBK" w:hAnsi="方正仿宋_GBK" w:eastAsia="方正仿宋_GBK" w:cs="方正仿宋_GBK"/>
          <w:sz w:val="28"/>
          <w:szCs w:val="28"/>
        </w:rPr>
        <w:t>工程</w:t>
      </w:r>
      <w:r>
        <w:rPr>
          <w:rFonts w:hint="eastAsia" w:ascii="方正仿宋_GBK" w:hAnsi="方正仿宋_GBK" w:eastAsia="方正仿宋_GBK" w:cs="方正仿宋_GBK"/>
          <w:sz w:val="28"/>
          <w:szCs w:val="28"/>
          <w:lang w:val="en-US" w:eastAsia="zh-CN"/>
        </w:rPr>
        <w:t>施工</w:t>
      </w:r>
      <w:r>
        <w:rPr>
          <w:rFonts w:hint="eastAsia" w:ascii="方正仿宋_GBK" w:hAnsi="方正仿宋_GBK" w:eastAsia="方正仿宋_GBK" w:cs="方正仿宋_GBK"/>
          <w:sz w:val="28"/>
          <w:szCs w:val="28"/>
        </w:rPr>
        <w:t>合同；（</w:t>
      </w:r>
      <w:r>
        <w:rPr>
          <w:rFonts w:hint="eastAsia" w:ascii="方正仿宋_GBK" w:hAnsi="方正仿宋_GBK" w:eastAsia="方正仿宋_GBK" w:cs="方正仿宋_GBK"/>
          <w:color w:val="FF0000"/>
          <w:sz w:val="28"/>
          <w:szCs w:val="28"/>
          <w:lang w:val="en-US" w:eastAsia="zh-CN"/>
        </w:rPr>
        <w:t>非</w:t>
      </w:r>
      <w:r>
        <w:rPr>
          <w:rFonts w:hint="eastAsia" w:ascii="方正仿宋_GBK" w:hAnsi="方正仿宋_GBK" w:eastAsia="方正仿宋_GBK" w:cs="方正仿宋_GBK"/>
          <w:sz w:val="28"/>
          <w:szCs w:val="28"/>
        </w:rPr>
        <w:t>南京市维修工程备选库施工企业，须提供资质证书和营业执照复印件, 并加盖企业公章）</w:t>
      </w:r>
    </w:p>
    <w:p>
      <w:pPr>
        <w:spacing w:line="360" w:lineRule="exact"/>
        <w:ind w:firstLine="560" w:firstLineChars="200"/>
        <w:rPr>
          <w:rFonts w:hint="eastAsia" w:ascii="方正仿宋_GBK" w:hAnsi="方正仿宋_GBK" w:eastAsia="方正仿宋_GBK" w:cs="方正仿宋_GBK"/>
          <w:sz w:val="28"/>
          <w:szCs w:val="28"/>
          <w:lang w:eastAsia="zh-CN"/>
        </w:rPr>
      </w:pPr>
      <w:r>
        <w:rPr>
          <w:rFonts w:hint="eastAsia" w:ascii="方正仿宋_GBK" w:hAnsi="方正仿宋_GBK" w:eastAsia="方正仿宋_GBK" w:cs="方正仿宋_GBK"/>
          <w:color w:val="FF0000"/>
          <w:sz w:val="28"/>
          <w:szCs w:val="28"/>
        </w:rPr>
        <w:t>（五）</w:t>
      </w:r>
      <w:r>
        <w:rPr>
          <w:rFonts w:hint="eastAsia" w:ascii="方正仿宋_GBK" w:hAnsi="方正仿宋_GBK" w:eastAsia="方正仿宋_GBK" w:cs="方正仿宋_GBK"/>
          <w:sz w:val="28"/>
          <w:szCs w:val="28"/>
        </w:rPr>
        <w:t>工程造价预算审核报告</w:t>
      </w:r>
      <w:r>
        <w:rPr>
          <w:rFonts w:hint="eastAsia" w:ascii="方正仿宋_GBK" w:hAnsi="方正仿宋_GBK" w:eastAsia="方正仿宋_GBK" w:cs="方正仿宋_GBK"/>
          <w:sz w:val="28"/>
          <w:szCs w:val="28"/>
          <w:lang w:eastAsia="zh-CN"/>
        </w:rPr>
        <w:t>；</w:t>
      </w:r>
    </w:p>
    <w:p>
      <w:pPr>
        <w:spacing w:line="360" w:lineRule="exact"/>
        <w:ind w:firstLine="560" w:firstLineChars="200"/>
        <w:rPr>
          <w:rFonts w:hint="eastAsia" w:ascii="方正仿宋_GBK" w:hAnsi="方正仿宋_GBK" w:eastAsia="方正仿宋_GBK" w:cs="方正仿宋_GBK"/>
          <w:color w:val="FF0000"/>
          <w:sz w:val="28"/>
          <w:szCs w:val="28"/>
        </w:rPr>
      </w:pPr>
      <w:r>
        <w:rPr>
          <w:rFonts w:hint="eastAsia" w:ascii="方正仿宋_GBK" w:hAnsi="方正仿宋_GBK" w:eastAsia="方正仿宋_GBK" w:cs="方正仿宋_GBK"/>
          <w:color w:val="FF0000"/>
          <w:sz w:val="28"/>
          <w:szCs w:val="28"/>
        </w:rPr>
        <w:t>（</w:t>
      </w:r>
      <w:r>
        <w:rPr>
          <w:rFonts w:hint="eastAsia" w:ascii="方正仿宋_GBK" w:hAnsi="方正仿宋_GBK" w:eastAsia="方正仿宋_GBK" w:cs="方正仿宋_GBK"/>
          <w:color w:val="FF0000"/>
          <w:sz w:val="28"/>
          <w:szCs w:val="28"/>
          <w:lang w:val="en-US" w:eastAsia="zh-CN"/>
        </w:rPr>
        <w:t>六</w:t>
      </w:r>
      <w:r>
        <w:rPr>
          <w:rFonts w:hint="eastAsia" w:ascii="方正仿宋_GBK" w:hAnsi="方正仿宋_GBK" w:eastAsia="方正仿宋_GBK" w:cs="方正仿宋_GBK"/>
          <w:color w:val="FF0000"/>
          <w:sz w:val="28"/>
          <w:szCs w:val="28"/>
        </w:rPr>
        <w:t>）竞争性方式确定施工企业的相关材料（50万元以上项目）</w:t>
      </w:r>
    </w:p>
    <w:p>
      <w:pPr>
        <w:spacing w:line="360" w:lineRule="exact"/>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color w:val="FF0000"/>
          <w:sz w:val="28"/>
          <w:szCs w:val="28"/>
        </w:rPr>
        <w:t>（委托第三方机构办理业务的，须提交委托书原件）</w:t>
      </w:r>
    </w:p>
    <w:p>
      <w:pPr>
        <w:spacing w:line="440" w:lineRule="exact"/>
        <w:ind w:firstLine="600" w:firstLineChars="200"/>
        <w:rPr>
          <w:rFonts w:hint="default" w:ascii="Times New Roman" w:hAnsi="Times New Roman" w:eastAsia="方正黑体_GBK" w:cs="Times New Roman"/>
          <w:sz w:val="30"/>
          <w:szCs w:val="30"/>
        </w:rPr>
      </w:pPr>
      <w:r>
        <w:rPr>
          <w:rFonts w:hint="default" w:ascii="Times New Roman" w:hAnsi="Times New Roman" w:eastAsia="方正黑体_GBK" w:cs="Times New Roman"/>
          <w:sz w:val="30"/>
          <w:szCs w:val="30"/>
        </w:rPr>
        <w:t>二、余款申请时需提供以下材料（受理申请后</w:t>
      </w:r>
      <w:r>
        <w:rPr>
          <w:rFonts w:hint="default" w:ascii="Times New Roman" w:hAnsi="Times New Roman" w:eastAsia="方正黑体_GBK" w:cs="Times New Roman"/>
          <w:sz w:val="30"/>
          <w:szCs w:val="30"/>
          <w:lang w:val="en-US" w:eastAsia="zh-CN"/>
        </w:rPr>
        <w:t>3</w:t>
      </w:r>
      <w:r>
        <w:rPr>
          <w:rFonts w:hint="default" w:ascii="Times New Roman" w:hAnsi="Times New Roman" w:eastAsia="方正黑体_GBK" w:cs="Times New Roman"/>
          <w:sz w:val="30"/>
          <w:szCs w:val="30"/>
        </w:rPr>
        <w:t>个工作日内作出审</w:t>
      </w:r>
      <w:r>
        <w:rPr>
          <w:rFonts w:hint="default" w:ascii="Times New Roman" w:hAnsi="Times New Roman" w:eastAsia="方正黑体_GBK" w:cs="Times New Roman"/>
          <w:sz w:val="30"/>
          <w:szCs w:val="30"/>
          <w:lang w:val="en-US" w:eastAsia="zh-CN"/>
        </w:rPr>
        <w:t>核</w:t>
      </w:r>
      <w:r>
        <w:rPr>
          <w:rFonts w:hint="default" w:ascii="Times New Roman" w:hAnsi="Times New Roman" w:eastAsia="方正黑体_GBK" w:cs="Times New Roman"/>
          <w:sz w:val="30"/>
          <w:szCs w:val="30"/>
        </w:rPr>
        <w:t>决定）：</w:t>
      </w:r>
    </w:p>
    <w:p>
      <w:pPr>
        <w:spacing w:line="360" w:lineRule="exact"/>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（一）工程监理报告</w:t>
      </w:r>
      <w:r>
        <w:rPr>
          <w:rFonts w:hint="eastAsia" w:ascii="方正仿宋_GBK" w:hAnsi="方正仿宋_GBK" w:eastAsia="方正仿宋_GBK" w:cs="方正仿宋_GBK"/>
          <w:sz w:val="28"/>
          <w:szCs w:val="28"/>
          <w:lang w:eastAsia="zh-CN"/>
        </w:rPr>
        <w:t>；</w:t>
      </w:r>
    </w:p>
    <w:p>
      <w:pPr>
        <w:spacing w:line="360" w:lineRule="exact"/>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（二）工程竣工验收报告及相关附件；（单项20万元及以上项目）（原件，由资金中心提供示范文本）</w:t>
      </w:r>
    </w:p>
    <w:p>
      <w:pPr>
        <w:spacing w:line="360" w:lineRule="exact"/>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（三）工程结算审核报告；</w:t>
      </w:r>
    </w:p>
    <w:p>
      <w:pPr>
        <w:spacing w:line="360" w:lineRule="exact"/>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（四）维修工程项目费用结算发票；</w:t>
      </w:r>
    </w:p>
    <w:p>
      <w:pPr>
        <w:spacing w:line="360" w:lineRule="exact"/>
        <w:ind w:firstLine="560" w:firstLineChars="200"/>
        <w:rPr>
          <w:rFonts w:hint="eastAsia" w:ascii="方正仿宋_GBK" w:hAnsi="方正仿宋_GBK" w:eastAsia="方正仿宋_GBK" w:cs="方正仿宋_GBK"/>
          <w:color w:val="FF0000"/>
          <w:sz w:val="28"/>
          <w:szCs w:val="28"/>
        </w:rPr>
      </w:pPr>
      <w:r>
        <w:rPr>
          <w:rFonts w:hint="eastAsia" w:ascii="方正仿宋_GBK" w:hAnsi="方正仿宋_GBK" w:eastAsia="方正仿宋_GBK" w:cs="方正仿宋_GBK"/>
          <w:sz w:val="28"/>
          <w:szCs w:val="28"/>
        </w:rPr>
        <w:t>（五）应急维修公示证明材料</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color w:val="FF0000"/>
          <w:sz w:val="28"/>
          <w:szCs w:val="28"/>
        </w:rPr>
        <w:t>申请人向资金中心提交资料前，应将相关资料在物业管理区域显著位置公示不少于7天。</w:t>
      </w:r>
    </w:p>
    <w:p>
      <w:pPr>
        <w:spacing w:line="360" w:lineRule="exact"/>
        <w:ind w:firstLine="560" w:firstLineChars="200"/>
        <w:rPr>
          <w:rFonts w:hint="eastAsia" w:ascii="方正仿宋_GBK" w:hAnsi="方正仿宋_GBK" w:eastAsia="方正仿宋_GBK" w:cs="方正仿宋_GBK"/>
          <w:sz w:val="28"/>
          <w:szCs w:val="28"/>
          <w:lang w:eastAsia="zh-CN"/>
        </w:rPr>
      </w:pPr>
      <w:r>
        <w:rPr>
          <w:rFonts w:hint="eastAsia" w:ascii="方正仿宋_GBK" w:hAnsi="方正仿宋_GBK" w:eastAsia="方正仿宋_GBK" w:cs="方正仿宋_GBK"/>
          <w:sz w:val="28"/>
          <w:szCs w:val="28"/>
          <w:lang w:val="en-US" w:eastAsia="zh-CN"/>
        </w:rPr>
        <w:t xml:space="preserve"> </w:t>
      </w:r>
    </w:p>
    <w:p>
      <w:pPr>
        <w:jc w:val="center"/>
        <w:rPr>
          <w:rFonts w:hint="default" w:ascii="Times New Roman" w:hAnsi="Times New Roman" w:eastAsia="方正小标宋简体" w:cs="Times New Roman"/>
          <w:sz w:val="36"/>
          <w:szCs w:val="36"/>
        </w:rPr>
      </w:pPr>
    </w:p>
    <w:p>
      <w:pPr>
        <w:rPr>
          <w:rFonts w:hint="eastAsia" w:ascii="方正小标宋_GBK" w:hAnsi="方正小标宋_GBK" w:eastAsia="方正小标宋_GBK" w:cs="方正小标宋_GBK"/>
          <w:sz w:val="44"/>
          <w:szCs w:val="44"/>
        </w:rPr>
      </w:pPr>
      <w:r>
        <w:rPr>
          <w:rFonts w:hint="default" w:ascii="Times New Roman" w:hAnsi="Times New Roman" w:eastAsia="方正小标宋简体" w:cs="Times New Roman"/>
          <w:sz w:val="36"/>
          <w:szCs w:val="36"/>
        </w:rPr>
        <w:br w:type="page"/>
      </w:r>
    </w:p>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省级机关已售公有住房</w:t>
      </w:r>
    </w:p>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住宅专项维修资金账户变更</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小标宋简体" w:cs="Times New Roman"/>
          <w:sz w:val="30"/>
          <w:szCs w:val="30"/>
        </w:rPr>
      </w:pP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因改制等原因，单位需要变更维修资金单位名称和账户的，需提供以下材料：</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rPr>
        <w:t>一、</w:t>
      </w:r>
      <w:r>
        <w:rPr>
          <w:rFonts w:hint="default" w:ascii="Times New Roman" w:hAnsi="Times New Roman" w:eastAsia="方正黑体_GBK" w:cs="Times New Roman"/>
          <w:sz w:val="32"/>
          <w:szCs w:val="32"/>
          <w:lang w:val="en-US" w:eastAsia="zh-CN"/>
        </w:rPr>
        <w:t>账户更名</w:t>
      </w:r>
      <w:r>
        <w:rPr>
          <w:rFonts w:hint="eastAsia" w:ascii="Times New Roman" w:hAnsi="Times New Roman" w:eastAsia="方正黑体_GBK" w:cs="Times New Roman"/>
          <w:sz w:val="32"/>
          <w:szCs w:val="32"/>
          <w:lang w:val="en-US" w:eastAsia="zh-CN"/>
        </w:rPr>
        <w:t>申报材料</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default" w:ascii="Times New Roman" w:hAnsi="Times New Roman" w:eastAsia="方正黑体_GBK" w:cs="Times New Roman"/>
          <w:sz w:val="32"/>
          <w:szCs w:val="32"/>
          <w:highlight w:val="none"/>
        </w:rPr>
      </w:pPr>
      <w:r>
        <w:rPr>
          <w:rFonts w:hint="default" w:ascii="Times New Roman" w:hAnsi="Times New Roman" w:eastAsia="方正楷体_GBK" w:cs="Times New Roman"/>
          <w:sz w:val="32"/>
          <w:szCs w:val="32"/>
          <w:highlight w:val="none"/>
          <w:lang w:val="en-US" w:eastAsia="zh-CN"/>
        </w:rPr>
        <w:t>（一）</w:t>
      </w:r>
      <w:r>
        <w:rPr>
          <w:rFonts w:hint="default" w:ascii="Times New Roman" w:hAnsi="Times New Roman" w:eastAsia="方正楷体_GBK" w:cs="Times New Roman"/>
          <w:sz w:val="32"/>
          <w:szCs w:val="32"/>
          <w:highlight w:val="none"/>
        </w:rPr>
        <w:t>机关、事业单位账户变更</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sz w:val="32"/>
          <w:szCs w:val="32"/>
          <w:highlight w:val="none"/>
          <w:lang w:val="en-US" w:eastAsia="zh-CN"/>
        </w:rPr>
        <w:t>1.</w:t>
      </w:r>
      <w:r>
        <w:rPr>
          <w:rFonts w:hint="default" w:ascii="Times New Roman" w:hAnsi="Times New Roman" w:eastAsia="方正仿宋_GBK" w:cs="Times New Roman"/>
          <w:sz w:val="32"/>
          <w:szCs w:val="32"/>
          <w:highlight w:val="none"/>
        </w:rPr>
        <w:t>单位需向资金中心提交《省级机关已售公有住房住宅专项维修资金账户</w:t>
      </w:r>
      <w:r>
        <w:rPr>
          <w:rFonts w:hint="eastAsia" w:ascii="Times New Roman" w:hAnsi="Times New Roman" w:eastAsia="方正仿宋_GBK" w:cs="Times New Roman"/>
          <w:sz w:val="32"/>
          <w:szCs w:val="32"/>
          <w:highlight w:val="none"/>
          <w:lang w:val="en-US" w:eastAsia="zh-CN"/>
        </w:rPr>
        <w:t>变更申请表</w:t>
      </w:r>
      <w:r>
        <w:rPr>
          <w:rFonts w:hint="default" w:ascii="Times New Roman" w:hAnsi="Times New Roman" w:eastAsia="方正仿宋_GBK" w:cs="Times New Roman"/>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sz w:val="32"/>
          <w:szCs w:val="32"/>
          <w:highlight w:val="none"/>
          <w:lang w:val="en-US" w:eastAsia="zh-CN"/>
        </w:rPr>
        <w:t>2.</w:t>
      </w:r>
      <w:r>
        <w:rPr>
          <w:rFonts w:hint="default" w:ascii="Times New Roman" w:hAnsi="Times New Roman" w:eastAsia="方正仿宋_GBK" w:cs="Times New Roman"/>
          <w:sz w:val="32"/>
          <w:szCs w:val="32"/>
          <w:highlight w:val="none"/>
        </w:rPr>
        <w:t>上级部门相关批准文件等。</w:t>
      </w:r>
      <w:r>
        <w:rPr>
          <w:rFonts w:hint="eastAsia"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rPr>
        <w:t>复印件需加盖单位公章</w:t>
      </w:r>
      <w:r>
        <w:rPr>
          <w:rFonts w:hint="eastAsia" w:ascii="Times New Roman" w:hAnsi="Times New Roman" w:eastAsia="方正仿宋_GBK" w:cs="Times New Roman"/>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方正楷体_GBK" w:cs="Times New Roman"/>
          <w:sz w:val="32"/>
          <w:szCs w:val="32"/>
          <w:highlight w:val="none"/>
        </w:rPr>
      </w:pPr>
      <w:r>
        <w:rPr>
          <w:rFonts w:hint="default" w:ascii="Times New Roman" w:hAnsi="Times New Roman" w:eastAsia="方正楷体_GBK" w:cs="Times New Roman"/>
          <w:sz w:val="32"/>
          <w:szCs w:val="32"/>
          <w:highlight w:val="none"/>
          <w:lang w:eastAsia="zh-CN"/>
        </w:rPr>
        <w:t>（</w:t>
      </w:r>
      <w:r>
        <w:rPr>
          <w:rFonts w:hint="default" w:ascii="Times New Roman" w:hAnsi="Times New Roman" w:eastAsia="方正楷体_GBK" w:cs="Times New Roman"/>
          <w:sz w:val="32"/>
          <w:szCs w:val="32"/>
          <w:highlight w:val="none"/>
          <w:lang w:val="en-US" w:eastAsia="zh-CN"/>
        </w:rPr>
        <w:t>二</w:t>
      </w:r>
      <w:r>
        <w:rPr>
          <w:rFonts w:hint="default" w:ascii="Times New Roman" w:hAnsi="Times New Roman" w:eastAsia="方正楷体_GBK" w:cs="Times New Roman"/>
          <w:sz w:val="32"/>
          <w:szCs w:val="32"/>
          <w:highlight w:val="none"/>
          <w:lang w:eastAsia="zh-CN"/>
        </w:rPr>
        <w:t>）</w:t>
      </w:r>
      <w:r>
        <w:rPr>
          <w:rFonts w:hint="default" w:ascii="Times New Roman" w:hAnsi="Times New Roman" w:eastAsia="方正楷体_GBK" w:cs="Times New Roman"/>
          <w:sz w:val="32"/>
          <w:szCs w:val="32"/>
          <w:highlight w:val="none"/>
        </w:rPr>
        <w:t>企业账户变更</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sz w:val="32"/>
          <w:szCs w:val="32"/>
          <w:highlight w:val="none"/>
          <w:lang w:val="en-US" w:eastAsia="zh-CN"/>
        </w:rPr>
        <w:t>1.</w:t>
      </w:r>
      <w:r>
        <w:rPr>
          <w:rFonts w:hint="default" w:ascii="Times New Roman" w:hAnsi="Times New Roman" w:eastAsia="方正仿宋_GBK" w:cs="Times New Roman"/>
          <w:sz w:val="32"/>
          <w:szCs w:val="32"/>
          <w:highlight w:val="none"/>
        </w:rPr>
        <w:t>单位需向资金中心提交《省级机关已售公有住房住宅专项维修资金账户</w:t>
      </w:r>
      <w:r>
        <w:rPr>
          <w:rFonts w:hint="eastAsia" w:ascii="Times New Roman" w:hAnsi="Times New Roman" w:eastAsia="方正仿宋_GBK" w:cs="Times New Roman"/>
          <w:sz w:val="32"/>
          <w:szCs w:val="32"/>
          <w:highlight w:val="none"/>
          <w:lang w:val="en-US" w:eastAsia="zh-CN"/>
        </w:rPr>
        <w:t>变更申请表</w:t>
      </w:r>
      <w:r>
        <w:rPr>
          <w:rFonts w:hint="default" w:ascii="Times New Roman" w:hAnsi="Times New Roman" w:eastAsia="方正仿宋_GBK" w:cs="Times New Roman"/>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sz w:val="32"/>
          <w:szCs w:val="32"/>
          <w:highlight w:val="none"/>
          <w:lang w:val="en-US" w:eastAsia="zh-CN"/>
        </w:rPr>
        <w:t>2.</w:t>
      </w:r>
      <w:r>
        <w:rPr>
          <w:rFonts w:hint="default" w:ascii="Times New Roman" w:hAnsi="Times New Roman" w:eastAsia="方正仿宋_GBK" w:cs="Times New Roman"/>
          <w:sz w:val="32"/>
          <w:szCs w:val="32"/>
          <w:highlight w:val="none"/>
        </w:rPr>
        <w:t>公司准予变更登记通知书（加盖单位公章）或相关部门批准文件。</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方正仿宋_GBK" w:cs="Times New Roman"/>
          <w:sz w:val="28"/>
          <w:szCs w:val="28"/>
          <w:highlight w:val="none"/>
        </w:rPr>
      </w:pPr>
      <w:r>
        <w:rPr>
          <w:rFonts w:hint="default" w:ascii="Times New Roman" w:hAnsi="Times New Roman" w:eastAsia="方正仿宋_GBK" w:cs="Times New Roman"/>
          <w:sz w:val="32"/>
          <w:szCs w:val="32"/>
          <w:highlight w:val="none"/>
          <w:lang w:val="en-US" w:eastAsia="zh-CN"/>
        </w:rPr>
        <w:t>3.</w:t>
      </w:r>
      <w:r>
        <w:rPr>
          <w:rFonts w:hint="default" w:ascii="Times New Roman" w:hAnsi="Times New Roman" w:eastAsia="方正仿宋_GBK" w:cs="Times New Roman"/>
          <w:sz w:val="32"/>
          <w:szCs w:val="32"/>
          <w:highlight w:val="none"/>
        </w:rPr>
        <w:t>公司营业执照复印件（加盖单位公章）</w:t>
      </w:r>
      <w:r>
        <w:rPr>
          <w:rFonts w:hint="default" w:ascii="Times New Roman" w:hAnsi="Times New Roman" w:eastAsia="方正仿宋_GBK" w:cs="Times New Roman"/>
          <w:sz w:val="28"/>
          <w:szCs w:val="28"/>
          <w:highlight w:val="none"/>
        </w:rPr>
        <w:t>。</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方正黑体_GBK" w:cs="Times New Roman"/>
          <w:sz w:val="32"/>
          <w:szCs w:val="32"/>
          <w:highlight w:val="none"/>
        </w:rPr>
      </w:pPr>
      <w:r>
        <w:rPr>
          <w:rFonts w:hint="default" w:ascii="Times New Roman" w:hAnsi="Times New Roman" w:eastAsia="方正黑体_GBK" w:cs="Times New Roman"/>
          <w:sz w:val="32"/>
          <w:szCs w:val="32"/>
          <w:highlight w:val="none"/>
          <w:lang w:val="en-US" w:eastAsia="zh-CN"/>
        </w:rPr>
        <w:t>二</w:t>
      </w:r>
      <w:r>
        <w:rPr>
          <w:rFonts w:hint="default" w:ascii="Times New Roman" w:hAnsi="Times New Roman" w:eastAsia="方正黑体_GBK" w:cs="Times New Roman"/>
          <w:sz w:val="32"/>
          <w:szCs w:val="32"/>
          <w:highlight w:val="none"/>
        </w:rPr>
        <w:t>、账户合并</w:t>
      </w:r>
      <w:r>
        <w:rPr>
          <w:rFonts w:hint="eastAsia" w:ascii="Times New Roman" w:hAnsi="Times New Roman" w:eastAsia="方正黑体_GBK" w:cs="Times New Roman"/>
          <w:sz w:val="32"/>
          <w:szCs w:val="32"/>
          <w:highlight w:val="none"/>
          <w:lang w:val="en-US" w:eastAsia="zh-CN"/>
        </w:rPr>
        <w:t>申报材料</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 w:cs="Times New Roman"/>
          <w:sz w:val="32"/>
          <w:szCs w:val="32"/>
          <w:highlight w:val="none"/>
        </w:rPr>
      </w:pPr>
      <w:r>
        <w:rPr>
          <w:rFonts w:hint="default" w:ascii="Times New Roman" w:hAnsi="Times New Roman" w:eastAsia="仿宋" w:cs="Times New Roman"/>
          <w:sz w:val="32"/>
          <w:szCs w:val="32"/>
          <w:highlight w:val="none"/>
        </w:rPr>
        <w:t>（一）</w:t>
      </w:r>
      <w:r>
        <w:rPr>
          <w:rFonts w:hint="default" w:ascii="Times New Roman" w:hAnsi="Times New Roman" w:eastAsia="方正仿宋_GBK" w:cs="Times New Roman"/>
          <w:sz w:val="32"/>
          <w:szCs w:val="32"/>
          <w:highlight w:val="none"/>
        </w:rPr>
        <w:t>单位需向资金中心提交《省级机关已售公有住房住宅专项维修资金账户</w:t>
      </w:r>
      <w:r>
        <w:rPr>
          <w:rFonts w:hint="eastAsia" w:ascii="Times New Roman" w:hAnsi="Times New Roman" w:eastAsia="方正仿宋_GBK" w:cs="Times New Roman"/>
          <w:sz w:val="32"/>
          <w:szCs w:val="32"/>
          <w:highlight w:val="none"/>
          <w:lang w:val="en-US" w:eastAsia="zh-CN"/>
        </w:rPr>
        <w:t>变更申请表</w:t>
      </w:r>
      <w:r>
        <w:rPr>
          <w:rFonts w:hint="default" w:ascii="Times New Roman" w:hAnsi="Times New Roman" w:eastAsia="方正仿宋_GBK" w:cs="Times New Roman"/>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sz w:val="32"/>
          <w:szCs w:val="32"/>
          <w:highlight w:val="none"/>
        </w:rPr>
        <w:t>（二）账户合并相关证明材料。</w:t>
      </w:r>
      <w:r>
        <w:rPr>
          <w:rFonts w:hint="eastAsia"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highlight w:val="none"/>
        </w:rPr>
        <w:t>需加盖单位公章</w:t>
      </w:r>
      <w:r>
        <w:rPr>
          <w:rFonts w:hint="eastAsia" w:ascii="Times New Roman" w:hAnsi="Times New Roman" w:eastAsia="方正仿宋_GBK" w:cs="Times New Roman"/>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方正仿宋_GBK" w:cs="Times New Roman"/>
          <w:sz w:val="32"/>
          <w:szCs w:val="32"/>
          <w:highlight w:val="none"/>
        </w:rPr>
      </w:pPr>
      <w:r>
        <w:rPr>
          <w:rFonts w:hint="default" w:ascii="Times New Roman" w:hAnsi="Times New Roman" w:eastAsia="方正黑体_GBK" w:cs="Times New Roman"/>
          <w:sz w:val="32"/>
          <w:szCs w:val="32"/>
          <w:highlight w:val="none"/>
          <w:lang w:val="en-US" w:eastAsia="zh-CN"/>
        </w:rPr>
        <w:t>注：</w:t>
      </w:r>
      <w:r>
        <w:rPr>
          <w:rFonts w:hint="eastAsia" w:ascii="Times New Roman" w:hAnsi="Times New Roman" w:eastAsia="方正仿宋_GBK" w:cs="Times New Roman"/>
          <w:sz w:val="32"/>
          <w:szCs w:val="32"/>
          <w:highlight w:val="none"/>
          <w:lang w:val="en-US" w:eastAsia="zh-CN"/>
        </w:rPr>
        <w:t>账户</w:t>
      </w:r>
      <w:r>
        <w:rPr>
          <w:rFonts w:hint="default" w:ascii="Times New Roman" w:hAnsi="Times New Roman" w:eastAsia="方正仿宋_GBK" w:cs="Times New Roman"/>
          <w:sz w:val="32"/>
          <w:szCs w:val="32"/>
          <w:highlight w:val="none"/>
        </w:rPr>
        <w:t>名称变更可与账户合并一并申报。</w:t>
      </w:r>
    </w:p>
    <w:p>
      <w:pPr>
        <w:spacing w:line="360" w:lineRule="exact"/>
        <w:ind w:firstLine="560" w:firstLineChars="200"/>
        <w:rPr>
          <w:rFonts w:hint="default" w:ascii="Times New Roman" w:hAnsi="Times New Roman" w:eastAsia="方正仿宋_GBK" w:cs="Times New Roman"/>
          <w:sz w:val="28"/>
          <w:szCs w:val="28"/>
        </w:rPr>
      </w:pPr>
    </w:p>
    <w:p>
      <w:pPr>
        <w:rPr>
          <w:rFonts w:hint="eastAsia" w:ascii="方正小标宋_GBK" w:hAnsi="方正小标宋_GBK" w:eastAsia="方正小标宋_GBK" w:cs="方正小标宋_GBK"/>
          <w:sz w:val="36"/>
          <w:szCs w:val="36"/>
        </w:rPr>
      </w:pPr>
      <w:r>
        <w:rPr>
          <w:rFonts w:hint="eastAsia" w:ascii="方正小标宋_GBK" w:hAnsi="方正小标宋_GBK" w:eastAsia="方正小标宋_GBK" w:cs="方正小标宋_GBK"/>
          <w:sz w:val="36"/>
          <w:szCs w:val="36"/>
        </w:rPr>
        <w:br w:type="page"/>
      </w:r>
    </w:p>
    <w:p>
      <w:pPr>
        <w:jc w:val="center"/>
        <w:rPr>
          <w:rFonts w:hint="eastAsia" w:ascii="方正小标宋_GBK" w:hAnsi="方正小标宋_GBK" w:eastAsia="方正小标宋_GBK" w:cs="方正小标宋_GBK"/>
          <w:sz w:val="36"/>
          <w:szCs w:val="36"/>
        </w:rPr>
      </w:pPr>
      <w:r>
        <w:rPr>
          <w:rFonts w:hint="eastAsia" w:ascii="方正小标宋_GBK" w:hAnsi="方正小标宋_GBK" w:eastAsia="方正小标宋_GBK" w:cs="方正小标宋_GBK"/>
          <w:sz w:val="36"/>
          <w:szCs w:val="36"/>
        </w:rPr>
        <w:t>省级机关已售公有住房</w:t>
      </w:r>
    </w:p>
    <w:p>
      <w:pPr>
        <w:jc w:val="center"/>
        <w:rPr>
          <w:rFonts w:hint="eastAsia" w:ascii="方正小标宋_GBK" w:hAnsi="方正小标宋_GBK" w:eastAsia="方正小标宋_GBK" w:cs="方正小标宋_GBK"/>
          <w:sz w:val="36"/>
          <w:szCs w:val="36"/>
        </w:rPr>
      </w:pPr>
      <w:r>
        <w:rPr>
          <w:rFonts w:hint="eastAsia" w:ascii="方正小标宋_GBK" w:hAnsi="方正小标宋_GBK" w:eastAsia="方正小标宋_GBK" w:cs="方正小标宋_GBK"/>
          <w:sz w:val="36"/>
          <w:szCs w:val="36"/>
        </w:rPr>
        <w:t>住宅专项维修资金</w:t>
      </w:r>
      <w:r>
        <w:rPr>
          <w:rFonts w:hint="eastAsia" w:ascii="方正小标宋_GBK" w:hAnsi="方正小标宋_GBK" w:eastAsia="方正小标宋_GBK" w:cs="方正小标宋_GBK"/>
          <w:sz w:val="36"/>
          <w:szCs w:val="36"/>
          <w:lang w:val="en-US" w:eastAsia="zh-CN"/>
        </w:rPr>
        <w:t>退款、转移</w:t>
      </w:r>
    </w:p>
    <w:p>
      <w:pPr>
        <w:spacing w:line="360" w:lineRule="exact"/>
        <w:ind w:firstLine="560" w:firstLineChars="200"/>
        <w:rPr>
          <w:rFonts w:hint="default" w:ascii="Times New Roman" w:hAnsi="Times New Roman" w:eastAsia="方正仿宋_GBK" w:cs="Times New Roman"/>
          <w:sz w:val="28"/>
          <w:szCs w:val="28"/>
        </w:rPr>
      </w:pPr>
    </w:p>
    <w:p>
      <w:pPr>
        <w:keepNext w:val="0"/>
        <w:keepLines w:val="0"/>
        <w:pageBreakBefore w:val="0"/>
        <w:widowControl w:val="0"/>
        <w:kinsoku/>
        <w:wordWrap/>
        <w:overflowPunct/>
        <w:topLinePunct w:val="0"/>
        <w:autoSpaceDE/>
        <w:autoSpaceDN/>
        <w:bidi w:val="0"/>
        <w:adjustRightInd/>
        <w:spacing w:line="540" w:lineRule="exact"/>
        <w:ind w:firstLine="640" w:firstLineChars="200"/>
        <w:jc w:val="left"/>
        <w:textAlignment w:val="auto"/>
        <w:rPr>
          <w:rFonts w:hint="default" w:ascii="Times New Roman" w:hAnsi="Times New Roman" w:eastAsia="方正黑体_GBK" w:cs="Times New Roman"/>
          <w:sz w:val="30"/>
          <w:szCs w:val="30"/>
        </w:rPr>
      </w:pPr>
      <w:r>
        <w:rPr>
          <w:rFonts w:hint="eastAsia" w:ascii="Times New Roman" w:hAnsi="Times New Roman" w:eastAsia="方正黑体_GBK" w:cs="Times New Roman"/>
          <w:sz w:val="32"/>
          <w:szCs w:val="32"/>
          <w:lang w:val="en-US" w:eastAsia="zh-CN"/>
        </w:rPr>
        <w:t>已售公有住房</w:t>
      </w:r>
      <w:r>
        <w:rPr>
          <w:rFonts w:hint="default" w:ascii="Times New Roman" w:hAnsi="Times New Roman" w:eastAsia="方正黑体_GBK" w:cs="Times New Roman"/>
          <w:sz w:val="32"/>
          <w:szCs w:val="32"/>
          <w:lang w:val="en-US" w:eastAsia="zh-CN"/>
        </w:rPr>
        <w:t>售房</w:t>
      </w:r>
      <w:r>
        <w:rPr>
          <w:rFonts w:hint="default" w:ascii="Times New Roman" w:hAnsi="Times New Roman" w:eastAsia="方正黑体_GBK" w:cs="Times New Roman"/>
          <w:sz w:val="32"/>
          <w:szCs w:val="32"/>
        </w:rPr>
        <w:t>单位</w:t>
      </w:r>
      <w:r>
        <w:rPr>
          <w:rFonts w:hint="default" w:ascii="Times New Roman" w:hAnsi="Times New Roman" w:eastAsia="方正黑体_GBK" w:cs="Times New Roman"/>
          <w:sz w:val="32"/>
          <w:szCs w:val="32"/>
          <w:lang w:val="en-US" w:eastAsia="zh-CN"/>
        </w:rPr>
        <w:t>办理维修资金</w:t>
      </w:r>
      <w:r>
        <w:rPr>
          <w:rFonts w:hint="eastAsia" w:ascii="Times New Roman" w:hAnsi="Times New Roman" w:eastAsia="方正黑体_GBK" w:cs="Times New Roman"/>
          <w:sz w:val="32"/>
          <w:szCs w:val="32"/>
          <w:lang w:val="en-US" w:eastAsia="zh-CN"/>
        </w:rPr>
        <w:t>退款、转移</w:t>
      </w:r>
      <w:r>
        <w:rPr>
          <w:rFonts w:hint="default" w:ascii="Times New Roman" w:hAnsi="Times New Roman" w:eastAsia="方正黑体_GBK" w:cs="Times New Roman"/>
          <w:sz w:val="32"/>
          <w:szCs w:val="32"/>
          <w:lang w:val="en-US" w:eastAsia="zh-CN"/>
        </w:rPr>
        <w:t>的</w:t>
      </w:r>
      <w:r>
        <w:rPr>
          <w:rFonts w:hint="default" w:ascii="Times New Roman" w:hAnsi="Times New Roman" w:eastAsia="方正黑体_GBK" w:cs="Times New Roman"/>
          <w:sz w:val="32"/>
          <w:szCs w:val="32"/>
        </w:rPr>
        <w:t>，需提供以下材料：</w:t>
      </w:r>
    </w:p>
    <w:p>
      <w:pPr>
        <w:keepNext w:val="0"/>
        <w:keepLines w:val="0"/>
        <w:pageBreakBefore w:val="0"/>
        <w:widowControl w:val="0"/>
        <w:kinsoku/>
        <w:wordWrap/>
        <w:overflowPunct/>
        <w:topLinePunct w:val="0"/>
        <w:autoSpaceDE/>
        <w:autoSpaceDN/>
        <w:bidi w:val="0"/>
        <w:adjustRightInd/>
        <w:spacing w:line="540" w:lineRule="exact"/>
        <w:ind w:firstLine="640" w:firstLineChars="200"/>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一、维修资金退款</w:t>
      </w:r>
    </w:p>
    <w:p>
      <w:pPr>
        <w:keepNext w:val="0"/>
        <w:keepLines w:val="0"/>
        <w:pageBreakBefore w:val="0"/>
        <w:widowControl w:val="0"/>
        <w:kinsoku/>
        <w:wordWrap/>
        <w:overflowPunct/>
        <w:topLinePunct w:val="0"/>
        <w:autoSpaceDE/>
        <w:autoSpaceDN/>
        <w:bidi w:val="0"/>
        <w:adjustRightInd/>
        <w:spacing w:line="540" w:lineRule="exact"/>
        <w:ind w:firstLine="640" w:firstLineChars="200"/>
        <w:textAlignment w:val="auto"/>
        <w:rPr>
          <w:rFonts w:hint="default" w:ascii="Times New Roman" w:hAnsi="Times New Roman" w:eastAsia="方正楷体_GBK" w:cs="Times New Roman"/>
          <w:sz w:val="32"/>
          <w:szCs w:val="32"/>
          <w:lang w:val="en-US" w:eastAsia="zh-CN"/>
        </w:rPr>
      </w:pPr>
      <w:r>
        <w:rPr>
          <w:rFonts w:hint="eastAsia" w:ascii="Times New Roman" w:hAnsi="Times New Roman" w:eastAsia="方正楷体_GBK" w:cs="Times New Roman"/>
          <w:sz w:val="32"/>
          <w:szCs w:val="32"/>
          <w:lang w:val="en-US" w:eastAsia="zh-CN"/>
        </w:rPr>
        <w:t>（一）</w:t>
      </w:r>
      <w:r>
        <w:rPr>
          <w:rFonts w:hint="default" w:ascii="Times New Roman" w:hAnsi="Times New Roman" w:eastAsia="方正楷体_GBK" w:cs="Times New Roman"/>
          <w:sz w:val="32"/>
          <w:szCs w:val="32"/>
          <w:lang w:val="en-US" w:eastAsia="zh-CN"/>
        </w:rPr>
        <w:t>房屋因拆迁等原因灭失</w:t>
      </w:r>
    </w:p>
    <w:p>
      <w:pPr>
        <w:keepNext w:val="0"/>
        <w:keepLines w:val="0"/>
        <w:pageBreakBefore w:val="0"/>
        <w:widowControl w:val="0"/>
        <w:kinsoku/>
        <w:wordWrap/>
        <w:overflowPunct/>
        <w:topLinePunct w:val="0"/>
        <w:autoSpaceDE/>
        <w:autoSpaceDN/>
        <w:bidi w:val="0"/>
        <w:adjustRightInd/>
        <w:snapToGrid w:val="0"/>
        <w:spacing w:line="540" w:lineRule="exact"/>
        <w:ind w:firstLine="560" w:firstLineChars="200"/>
        <w:textAlignment w:val="auto"/>
        <w:rPr>
          <w:rFonts w:hint="default" w:ascii="Times New Roman" w:hAnsi="Times New Roman" w:eastAsia="方正仿宋_GBK" w:cs="Times New Roman"/>
          <w:color w:val="auto"/>
          <w:sz w:val="32"/>
          <w:szCs w:val="32"/>
        </w:rPr>
      </w:pPr>
      <w:r>
        <w:rPr>
          <w:rFonts w:hint="eastAsia" w:ascii="Times New Roman" w:hAnsi="Times New Roman" w:eastAsia="方正仿宋_GBK" w:cs="Times New Roman"/>
          <w:sz w:val="28"/>
          <w:szCs w:val="28"/>
          <w:lang w:val="en-US" w:eastAsia="zh-CN"/>
        </w:rPr>
        <w:t>1.</w:t>
      </w:r>
      <w:r>
        <w:rPr>
          <w:rFonts w:hint="default" w:ascii="Times New Roman" w:hAnsi="Times New Roman" w:eastAsia="方正仿宋_GBK" w:cs="Times New Roman"/>
          <w:color w:val="auto"/>
          <w:sz w:val="32"/>
          <w:szCs w:val="32"/>
        </w:rPr>
        <w:t>维修资金退款申请</w:t>
      </w:r>
      <w:r>
        <w:rPr>
          <w:rFonts w:hint="default" w:ascii="Times New Roman" w:hAnsi="Times New Roman" w:eastAsia="方正仿宋_GBK" w:cs="Times New Roman"/>
          <w:color w:val="auto"/>
          <w:sz w:val="32"/>
          <w:szCs w:val="32"/>
          <w:lang w:val="en-US" w:eastAsia="zh-CN"/>
        </w:rPr>
        <w:t>表</w:t>
      </w:r>
      <w:r>
        <w:rPr>
          <w:rFonts w:hint="default" w:ascii="Times New Roman" w:hAnsi="Times New Roman" w:eastAsia="方正仿宋_GBK" w:cs="Times New Roman"/>
          <w:color w:val="auto"/>
          <w:sz w:val="32"/>
          <w:szCs w:val="32"/>
        </w:rPr>
        <w:t>。（</w:t>
      </w:r>
      <w:r>
        <w:rPr>
          <w:rFonts w:hint="eastAsia" w:ascii="Times New Roman" w:hAnsi="Times New Roman" w:eastAsia="方正仿宋_GBK" w:cs="Times New Roman"/>
          <w:color w:val="auto"/>
          <w:sz w:val="32"/>
          <w:szCs w:val="32"/>
          <w:lang w:val="en-US" w:eastAsia="zh-CN"/>
        </w:rPr>
        <w:t>应加盖</w:t>
      </w:r>
      <w:r>
        <w:rPr>
          <w:rFonts w:hint="default" w:ascii="Times New Roman" w:hAnsi="Times New Roman" w:eastAsia="方正仿宋_GBK" w:cs="Times New Roman"/>
          <w:color w:val="auto"/>
          <w:sz w:val="32"/>
          <w:szCs w:val="32"/>
        </w:rPr>
        <w:t>原售房单位公章；原售房单位不存在的，由辖区街道办事处盖章）</w:t>
      </w:r>
    </w:p>
    <w:p>
      <w:pPr>
        <w:keepNext w:val="0"/>
        <w:keepLines w:val="0"/>
        <w:pageBreakBefore w:val="0"/>
        <w:widowControl w:val="0"/>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方正仿宋_GBK" w:cs="Times New Roman"/>
          <w:sz w:val="32"/>
          <w:szCs w:val="32"/>
        </w:rPr>
      </w:pPr>
      <w:r>
        <w:rPr>
          <w:rFonts w:hint="eastAsia" w:ascii="Times New Roman" w:hAnsi="Times New Roman" w:eastAsia="方正仿宋_GBK" w:cs="Times New Roman"/>
          <w:sz w:val="32"/>
          <w:szCs w:val="32"/>
          <w:lang w:val="en-US" w:eastAsia="zh-CN"/>
        </w:rPr>
        <w:t>2.</w:t>
      </w:r>
      <w:r>
        <w:rPr>
          <w:rFonts w:hint="default" w:ascii="Times New Roman" w:hAnsi="Times New Roman" w:eastAsia="方正仿宋_GBK" w:cs="Times New Roman"/>
          <w:sz w:val="32"/>
          <w:szCs w:val="32"/>
        </w:rPr>
        <w:t>房产灭失的证明，如《产权调换协议书》或《货币补偿协议书》《不动产注销登记证明》复印件等。</w:t>
      </w:r>
    </w:p>
    <w:p>
      <w:pPr>
        <w:keepNext w:val="0"/>
        <w:keepLines w:val="0"/>
        <w:pageBreakBefore w:val="0"/>
        <w:widowControl w:val="0"/>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方正仿宋_GBK" w:cs="Times New Roman"/>
          <w:sz w:val="32"/>
          <w:szCs w:val="32"/>
        </w:rPr>
      </w:pPr>
      <w:r>
        <w:rPr>
          <w:rFonts w:hint="eastAsia" w:ascii="Times New Roman" w:hAnsi="Times New Roman" w:eastAsia="方正仿宋_GBK" w:cs="Times New Roman"/>
          <w:sz w:val="32"/>
          <w:szCs w:val="32"/>
          <w:lang w:val="en-US" w:eastAsia="zh-CN"/>
        </w:rPr>
        <w:t>3.</w:t>
      </w:r>
      <w:r>
        <w:rPr>
          <w:rFonts w:hint="default" w:ascii="Times New Roman" w:hAnsi="Times New Roman" w:eastAsia="方正仿宋_GBK" w:cs="Times New Roman"/>
          <w:sz w:val="32"/>
          <w:szCs w:val="32"/>
        </w:rPr>
        <w:t>公有住房出售收入专用票据复印件</w:t>
      </w:r>
      <w:r>
        <w:rPr>
          <w:rFonts w:hint="default" w:ascii="Times New Roman" w:hAnsi="Times New Roman" w:eastAsia="方正仿宋_GBK" w:cs="Times New Roman"/>
          <w:color w:val="FF0000"/>
          <w:sz w:val="32"/>
          <w:szCs w:val="32"/>
        </w:rPr>
        <w:t>或其他有效证明</w:t>
      </w:r>
      <w:r>
        <w:rPr>
          <w:rFonts w:hint="default" w:ascii="Times New Roman" w:hAnsi="Times New Roman" w:eastAsia="方正仿宋_GBK" w:cs="Times New Roman"/>
          <w:sz w:val="32"/>
          <w:szCs w:val="32"/>
        </w:rPr>
        <w:t>。</w:t>
      </w:r>
    </w:p>
    <w:p>
      <w:pPr>
        <w:keepNext w:val="0"/>
        <w:keepLines w:val="0"/>
        <w:pageBreakBefore w:val="0"/>
        <w:widowControl w:val="0"/>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方正仿宋_GBK" w:cs="Times New Roman"/>
          <w:sz w:val="32"/>
          <w:szCs w:val="32"/>
        </w:rPr>
      </w:pPr>
      <w:r>
        <w:rPr>
          <w:rFonts w:hint="eastAsia"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rPr>
        <w:t>退款人身份证明复印件。</w:t>
      </w:r>
    </w:p>
    <w:p>
      <w:pPr>
        <w:keepNext w:val="0"/>
        <w:keepLines w:val="0"/>
        <w:pageBreakBefore w:val="0"/>
        <w:widowControl w:val="0"/>
        <w:kinsoku/>
        <w:wordWrap/>
        <w:overflowPunct/>
        <w:topLinePunct w:val="0"/>
        <w:autoSpaceDE/>
        <w:autoSpaceDN/>
        <w:bidi w:val="0"/>
        <w:adjustRightInd/>
        <w:snapToGrid w:val="0"/>
        <w:spacing w:line="540" w:lineRule="exact"/>
        <w:ind w:firstLine="640" w:firstLineChars="200"/>
        <w:textAlignment w:val="auto"/>
        <w:rPr>
          <w:rFonts w:hint="eastAsia" w:ascii="Times New Roman" w:hAnsi="Times New Roman" w:eastAsia="方正楷体_GBK" w:cs="Times New Roman"/>
          <w:sz w:val="32"/>
          <w:szCs w:val="32"/>
          <w:lang w:val="en-US" w:eastAsia="zh-CN"/>
        </w:rPr>
      </w:pPr>
      <w:r>
        <w:rPr>
          <w:rFonts w:hint="eastAsia" w:ascii="Times New Roman" w:hAnsi="Times New Roman" w:eastAsia="方正楷体_GBK" w:cs="Times New Roman"/>
          <w:sz w:val="32"/>
          <w:szCs w:val="32"/>
          <w:lang w:val="en-US" w:eastAsia="zh-CN"/>
        </w:rPr>
        <w:t>（</w:t>
      </w:r>
      <w:r>
        <w:rPr>
          <w:rFonts w:hint="default" w:ascii="Times New Roman" w:hAnsi="Times New Roman" w:eastAsia="方正楷体_GBK" w:cs="Times New Roman"/>
          <w:sz w:val="32"/>
          <w:szCs w:val="32"/>
          <w:lang w:val="en-US" w:eastAsia="zh-CN"/>
        </w:rPr>
        <w:t>二</w:t>
      </w:r>
      <w:r>
        <w:rPr>
          <w:rFonts w:hint="eastAsia" w:ascii="Times New Roman" w:hAnsi="Times New Roman" w:eastAsia="方正楷体_GBK" w:cs="Times New Roman"/>
          <w:sz w:val="32"/>
          <w:szCs w:val="32"/>
          <w:lang w:val="en-US" w:eastAsia="zh-CN"/>
        </w:rPr>
        <w:t>）</w:t>
      </w:r>
      <w:r>
        <w:rPr>
          <w:rFonts w:hint="default" w:ascii="Times New Roman" w:hAnsi="Times New Roman" w:eastAsia="方正楷体_GBK" w:cs="Times New Roman"/>
          <w:sz w:val="32"/>
          <w:szCs w:val="32"/>
          <w:lang w:val="en-US" w:eastAsia="zh-CN"/>
        </w:rPr>
        <w:t>房屋退购</w:t>
      </w:r>
      <w:r>
        <w:rPr>
          <w:rFonts w:hint="eastAsia" w:ascii="Times New Roman" w:hAnsi="Times New Roman" w:eastAsia="方正楷体_GBK" w:cs="Times New Roman"/>
          <w:sz w:val="32"/>
          <w:szCs w:val="32"/>
          <w:lang w:val="en-US" w:eastAsia="zh-CN"/>
        </w:rPr>
        <w:t>等</w:t>
      </w:r>
    </w:p>
    <w:p>
      <w:pPr>
        <w:keepNext w:val="0"/>
        <w:keepLines w:val="0"/>
        <w:pageBreakBefore w:val="0"/>
        <w:widowControl w:val="0"/>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方正仿宋_GBK" w:cs="Times New Roman"/>
          <w:color w:val="auto"/>
          <w:sz w:val="32"/>
          <w:szCs w:val="32"/>
        </w:rPr>
      </w:pPr>
      <w:r>
        <w:rPr>
          <w:rFonts w:hint="eastAsia" w:ascii="Times New Roman" w:hAnsi="Times New Roman" w:eastAsia="方正仿宋_GBK" w:cs="Times New Roman"/>
          <w:color w:val="auto"/>
          <w:sz w:val="32"/>
          <w:szCs w:val="32"/>
          <w:lang w:val="en-US" w:eastAsia="zh-CN"/>
        </w:rPr>
        <w:t>1.</w:t>
      </w:r>
      <w:r>
        <w:rPr>
          <w:rFonts w:hint="default" w:ascii="Times New Roman" w:hAnsi="Times New Roman" w:eastAsia="方正仿宋_GBK" w:cs="Times New Roman"/>
          <w:color w:val="auto"/>
          <w:sz w:val="32"/>
          <w:szCs w:val="32"/>
          <w:lang w:val="en-US" w:eastAsia="zh-CN"/>
        </w:rPr>
        <w:t>省机关事务管理局房改办同意退还售房款批复材料。</w:t>
      </w:r>
    </w:p>
    <w:p>
      <w:pPr>
        <w:keepNext w:val="0"/>
        <w:keepLines w:val="0"/>
        <w:pageBreakBefore w:val="0"/>
        <w:widowControl w:val="0"/>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方正仿宋_GBK" w:cs="Times New Roman"/>
          <w:color w:val="auto"/>
          <w:sz w:val="32"/>
          <w:szCs w:val="32"/>
          <w:lang w:val="en-US" w:eastAsia="zh-CN"/>
        </w:rPr>
      </w:pPr>
      <w:r>
        <w:rPr>
          <w:rFonts w:hint="eastAsia" w:ascii="Times New Roman" w:hAnsi="Times New Roman" w:eastAsia="方正仿宋_GBK" w:cs="Times New Roman"/>
          <w:color w:val="auto"/>
          <w:sz w:val="32"/>
          <w:szCs w:val="32"/>
          <w:lang w:val="en-US" w:eastAsia="zh-CN"/>
        </w:rPr>
        <w:t>2.</w:t>
      </w:r>
      <w:r>
        <w:rPr>
          <w:rFonts w:hint="default" w:ascii="Times New Roman" w:hAnsi="Times New Roman" w:eastAsia="方正仿宋_GBK" w:cs="Times New Roman"/>
          <w:color w:val="auto"/>
          <w:sz w:val="32"/>
          <w:szCs w:val="32"/>
        </w:rPr>
        <w:t>维修资金退款申请</w:t>
      </w:r>
      <w:r>
        <w:rPr>
          <w:rFonts w:hint="default" w:ascii="Times New Roman" w:hAnsi="Times New Roman" w:eastAsia="方正仿宋_GBK" w:cs="Times New Roman"/>
          <w:color w:val="auto"/>
          <w:sz w:val="32"/>
          <w:szCs w:val="32"/>
          <w:lang w:val="en-US" w:eastAsia="zh-CN"/>
        </w:rPr>
        <w:t>表</w:t>
      </w:r>
      <w:r>
        <w:rPr>
          <w:rFonts w:hint="default" w:ascii="Times New Roman" w:hAnsi="Times New Roman" w:eastAsia="方正仿宋_GBK" w:cs="Times New Roman"/>
          <w:color w:val="auto"/>
          <w:sz w:val="32"/>
          <w:szCs w:val="32"/>
        </w:rPr>
        <w:t>。（</w:t>
      </w:r>
      <w:r>
        <w:rPr>
          <w:rFonts w:hint="eastAsia" w:ascii="Times New Roman" w:hAnsi="Times New Roman" w:eastAsia="方正仿宋_GBK" w:cs="Times New Roman"/>
          <w:color w:val="auto"/>
          <w:sz w:val="32"/>
          <w:szCs w:val="32"/>
          <w:lang w:val="en-US" w:eastAsia="zh-CN"/>
        </w:rPr>
        <w:t>应加盖</w:t>
      </w:r>
      <w:r>
        <w:rPr>
          <w:rFonts w:hint="default" w:ascii="Times New Roman" w:hAnsi="Times New Roman" w:eastAsia="方正仿宋_GBK" w:cs="Times New Roman"/>
          <w:color w:val="auto"/>
          <w:sz w:val="32"/>
          <w:szCs w:val="32"/>
        </w:rPr>
        <w:t>原售房单位公章）</w:t>
      </w:r>
    </w:p>
    <w:p>
      <w:pPr>
        <w:keepNext w:val="0"/>
        <w:keepLines w:val="0"/>
        <w:pageBreakBefore w:val="0"/>
        <w:widowControl w:val="0"/>
        <w:kinsoku/>
        <w:wordWrap/>
        <w:overflowPunct/>
        <w:topLinePunct w:val="0"/>
        <w:autoSpaceDE/>
        <w:autoSpaceDN/>
        <w:bidi w:val="0"/>
        <w:adjustRightInd/>
        <w:snapToGrid w:val="0"/>
        <w:spacing w:line="540" w:lineRule="exact"/>
        <w:ind w:firstLine="640" w:firstLineChars="200"/>
        <w:textAlignment w:val="auto"/>
        <w:rPr>
          <w:rFonts w:hint="eastAsia"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二、维修资金账户转移</w:t>
      </w:r>
    </w:p>
    <w:p>
      <w:pPr>
        <w:keepNext w:val="0"/>
        <w:keepLines w:val="0"/>
        <w:pageBreakBefore w:val="0"/>
        <w:widowControl w:val="0"/>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（一）维修资金账户转移申请</w:t>
      </w:r>
      <w:r>
        <w:rPr>
          <w:rFonts w:hint="eastAsia" w:ascii="Times New Roman" w:hAnsi="Times New Roman" w:eastAsia="方正仿宋_GBK" w:cs="Times New Roman"/>
          <w:color w:val="auto"/>
          <w:sz w:val="32"/>
          <w:szCs w:val="32"/>
          <w:lang w:val="en-US" w:eastAsia="zh-CN"/>
        </w:rPr>
        <w:t>函</w:t>
      </w:r>
      <w:r>
        <w:rPr>
          <w:rFonts w:hint="default" w:ascii="Times New Roman" w:hAnsi="Times New Roman" w:eastAsia="方正仿宋_GBK" w:cs="Times New Roman"/>
          <w:color w:val="auto"/>
          <w:sz w:val="32"/>
          <w:szCs w:val="32"/>
          <w:lang w:val="en-US" w:eastAsia="zh-CN"/>
        </w:rPr>
        <w:t>。（</w:t>
      </w:r>
      <w:r>
        <w:rPr>
          <w:rFonts w:hint="eastAsia" w:ascii="Times New Roman" w:hAnsi="Times New Roman" w:eastAsia="方正仿宋_GBK" w:cs="Times New Roman"/>
          <w:color w:val="auto"/>
          <w:sz w:val="32"/>
          <w:szCs w:val="32"/>
          <w:lang w:val="en-US" w:eastAsia="zh-CN"/>
        </w:rPr>
        <w:t>应先</w:t>
      </w:r>
      <w:r>
        <w:rPr>
          <w:rFonts w:hint="default" w:ascii="Times New Roman" w:hAnsi="Times New Roman" w:eastAsia="方正仿宋_GBK" w:cs="Times New Roman"/>
          <w:color w:val="auto"/>
          <w:sz w:val="32"/>
          <w:szCs w:val="32"/>
          <w:lang w:val="en-US" w:eastAsia="zh-CN"/>
        </w:rPr>
        <w:t>经转入地同意，并提供转入账号）</w:t>
      </w:r>
    </w:p>
    <w:p>
      <w:pPr>
        <w:keepNext w:val="0"/>
        <w:keepLines w:val="0"/>
        <w:pageBreakBefore w:val="0"/>
        <w:widowControl w:val="0"/>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（二）银行对账单。</w:t>
      </w:r>
    </w:p>
    <w:p>
      <w:pPr>
        <w:keepNext w:val="0"/>
        <w:keepLines w:val="0"/>
        <w:pageBreakBefore w:val="0"/>
        <w:widowControl w:val="0"/>
        <w:kinsoku/>
        <w:wordWrap/>
        <w:overflowPunct/>
        <w:topLinePunct w:val="0"/>
        <w:autoSpaceDE/>
        <w:autoSpaceDN/>
        <w:bidi w:val="0"/>
        <w:adjustRightInd/>
        <w:snapToGrid w:val="0"/>
        <w:spacing w:line="540" w:lineRule="exact"/>
        <w:ind w:firstLine="880" w:firstLineChars="200"/>
        <w:jc w:val="center"/>
        <w:textAlignment w:val="auto"/>
        <w:rPr>
          <w:rFonts w:hint="default" w:ascii="Times New Roman" w:hAnsi="Times New Roman" w:eastAsia="方正小标宋_GBK" w:cs="Times New Roman"/>
          <w:color w:val="auto"/>
          <w:sz w:val="44"/>
          <w:szCs w:val="44"/>
          <w:lang w:val="en-US" w:eastAsia="zh-CN"/>
        </w:rPr>
      </w:pPr>
    </w:p>
    <w:p>
      <w:pPr>
        <w:keepNext w:val="0"/>
        <w:keepLines w:val="0"/>
        <w:pageBreakBefore w:val="0"/>
        <w:widowControl w:val="0"/>
        <w:kinsoku/>
        <w:wordWrap/>
        <w:overflowPunct/>
        <w:topLinePunct w:val="0"/>
        <w:autoSpaceDE/>
        <w:autoSpaceDN/>
        <w:bidi w:val="0"/>
        <w:adjustRightInd/>
        <w:snapToGrid w:val="0"/>
        <w:spacing w:line="540" w:lineRule="exact"/>
        <w:jc w:val="both"/>
        <w:textAlignment w:val="auto"/>
        <w:rPr>
          <w:rFonts w:hint="default" w:ascii="Times New Roman" w:hAnsi="Times New Roman" w:eastAsia="方正小标宋_GBK" w:cs="Times New Roman"/>
          <w:color w:val="auto"/>
          <w:sz w:val="44"/>
          <w:szCs w:val="44"/>
          <w:lang w:val="en-US" w:eastAsia="zh-CN"/>
        </w:rPr>
      </w:pPr>
    </w:p>
    <w:p>
      <w:pPr>
        <w:keepNext w:val="0"/>
        <w:keepLines w:val="0"/>
        <w:pageBreakBefore w:val="0"/>
        <w:widowControl w:val="0"/>
        <w:kinsoku/>
        <w:wordWrap/>
        <w:overflowPunct/>
        <w:topLinePunct w:val="0"/>
        <w:autoSpaceDE/>
        <w:autoSpaceDN/>
        <w:bidi w:val="0"/>
        <w:adjustRightInd/>
        <w:snapToGrid w:val="0"/>
        <w:spacing w:line="540" w:lineRule="exact"/>
        <w:ind w:firstLine="880" w:firstLineChars="200"/>
        <w:jc w:val="center"/>
        <w:textAlignment w:val="auto"/>
        <w:rPr>
          <w:rFonts w:hint="default" w:ascii="Times New Roman" w:hAnsi="Times New Roman" w:eastAsia="方正小标宋_GBK" w:cs="Times New Roman"/>
          <w:color w:val="auto"/>
          <w:sz w:val="44"/>
          <w:szCs w:val="44"/>
          <w:lang w:val="en-US" w:eastAsia="zh-CN"/>
        </w:rPr>
      </w:pPr>
    </w:p>
    <w:p>
      <w:pPr>
        <w:keepNext w:val="0"/>
        <w:keepLines w:val="0"/>
        <w:pageBreakBefore w:val="0"/>
        <w:widowControl w:val="0"/>
        <w:kinsoku/>
        <w:wordWrap/>
        <w:overflowPunct/>
        <w:topLinePunct w:val="0"/>
        <w:autoSpaceDE/>
        <w:autoSpaceDN/>
        <w:bidi w:val="0"/>
        <w:adjustRightInd/>
        <w:snapToGrid w:val="0"/>
        <w:spacing w:line="540" w:lineRule="exact"/>
        <w:ind w:firstLine="640" w:firstLineChars="200"/>
        <w:jc w:val="center"/>
        <w:textAlignment w:val="auto"/>
        <w:rPr>
          <w:rFonts w:hint="eastAsia" w:ascii="Times New Roman" w:hAnsi="Times New Roman" w:eastAsia="方正仿宋_GBK" w:cs="Times New Roman"/>
          <w:color w:val="auto"/>
          <w:sz w:val="32"/>
          <w:szCs w:val="32"/>
          <w:lang w:eastAsia="zh-CN"/>
        </w:rPr>
        <w:sectPr>
          <w:footerReference r:id="rId3" w:type="default"/>
          <w:pgSz w:w="11906" w:h="16838"/>
          <w:pgMar w:top="2098" w:right="1474" w:bottom="1984" w:left="1587" w:header="851" w:footer="992" w:gutter="0"/>
          <w:pgNumType w:fmt="numberInDash"/>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val="0"/>
        <w:spacing w:line="540" w:lineRule="exact"/>
        <w:jc w:val="both"/>
        <w:textAlignment w:val="auto"/>
        <w:rPr>
          <w:rFonts w:hint="eastAsia" w:ascii="Times New Roman" w:hAnsi="Times New Roman" w:eastAsia="方正仿宋_GBK" w:cs="Times New Roman"/>
          <w:color w:val="auto"/>
          <w:sz w:val="32"/>
          <w:szCs w:val="32"/>
          <w:lang w:eastAsia="zh-CN"/>
        </w:rPr>
      </w:pPr>
    </w:p>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小标宋_GBK" w:hAnsi="方正小标宋_GBK" w:eastAsia="方正小标宋_GBK" w:cs="方正小标宋_GBK"/>
          <w:b w:val="0"/>
          <w:bCs w:val="0"/>
          <w:sz w:val="44"/>
          <w:szCs w:val="44"/>
        </w:rPr>
      </w:pPr>
      <w:r>
        <w:rPr>
          <w:rFonts w:hint="eastAsia" w:ascii="方正小标宋_GBK" w:hAnsi="方正小标宋_GBK" w:eastAsia="方正小标宋_GBK" w:cs="方正小标宋_GBK"/>
          <w:b w:val="0"/>
          <w:bCs w:val="0"/>
          <w:sz w:val="44"/>
          <w:szCs w:val="44"/>
        </w:rPr>
        <w:t>关于对已售公有住房住宅专项维修资金</w:t>
      </w:r>
    </w:p>
    <w:p>
      <w:pPr>
        <w:keepNext w:val="0"/>
        <w:keepLines w:val="0"/>
        <w:pageBreakBefore w:val="0"/>
        <w:widowControl w:val="0"/>
        <w:kinsoku/>
        <w:wordWrap/>
        <w:overflowPunct/>
        <w:topLinePunct w:val="0"/>
        <w:autoSpaceDE/>
        <w:autoSpaceDN/>
        <w:bidi w:val="0"/>
        <w:adjustRightInd/>
        <w:snapToGrid w:val="0"/>
        <w:jc w:val="center"/>
        <w:textAlignment w:val="auto"/>
        <w:rPr>
          <w:rFonts w:ascii="新宋体" w:hAnsi="新宋体" w:eastAsia="新宋体" w:cs="新宋体"/>
          <w:b w:val="0"/>
          <w:bCs w:val="0"/>
          <w:sz w:val="44"/>
          <w:szCs w:val="44"/>
        </w:rPr>
      </w:pPr>
      <w:r>
        <w:rPr>
          <w:rFonts w:hint="eastAsia" w:ascii="方正小标宋_GBK" w:hAnsi="方正小标宋_GBK" w:eastAsia="方正小标宋_GBK" w:cs="方正小标宋_GBK"/>
          <w:b w:val="0"/>
          <w:bCs w:val="0"/>
          <w:sz w:val="44"/>
          <w:szCs w:val="44"/>
        </w:rPr>
        <w:t>进行按幢分户建账的函</w:t>
      </w:r>
    </w:p>
    <w:p>
      <w:pPr>
        <w:jc w:val="center"/>
        <w:rPr>
          <w:b/>
          <w:bCs/>
          <w:sz w:val="44"/>
          <w:szCs w:val="44"/>
        </w:rPr>
      </w:pP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省级机关住房资金管理中心：</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经核实，截至2018年</w:t>
      </w:r>
      <w:r>
        <w:rPr>
          <w:rFonts w:hint="eastAsia" w:ascii="方正仿宋_GBK" w:hAnsi="方正仿宋_GBK" w:eastAsia="方正仿宋_GBK" w:cs="方正仿宋_GBK"/>
          <w:sz w:val="32"/>
          <w:szCs w:val="32"/>
          <w:lang w:val="en-US" w:eastAsia="zh-CN"/>
        </w:rPr>
        <w:t>6</w:t>
      </w:r>
      <w:r>
        <w:rPr>
          <w:rFonts w:hint="eastAsia" w:ascii="方正仿宋_GBK" w:hAnsi="方正仿宋_GBK" w:eastAsia="方正仿宋_GBK" w:cs="方正仿宋_GBK"/>
          <w:sz w:val="32"/>
          <w:szCs w:val="32"/>
        </w:rPr>
        <w:t>月</w:t>
      </w:r>
      <w:r>
        <w:rPr>
          <w:rFonts w:hint="eastAsia" w:ascii="方正仿宋_GBK" w:hAnsi="方正仿宋_GBK" w:eastAsia="方正仿宋_GBK" w:cs="方正仿宋_GBK"/>
          <w:sz w:val="32"/>
          <w:szCs w:val="32"/>
          <w:lang w:val="en-US" w:eastAsia="zh-CN"/>
        </w:rPr>
        <w:t>30</w:t>
      </w:r>
      <w:r>
        <w:rPr>
          <w:rFonts w:hint="eastAsia" w:ascii="方正仿宋_GBK" w:hAnsi="方正仿宋_GBK" w:eastAsia="方正仿宋_GBK" w:cs="方正仿宋_GBK"/>
          <w:sz w:val="32"/>
          <w:szCs w:val="32"/>
        </w:rPr>
        <w:t>日（与账户余额核对单日期一致），我单位已售公有住房住宅专项维修资金按幢分户建账共XX户，银行账户余额共XX元。其中自管房账户（账号：XXXX）余额XXXX元，代管房账户（账号：XXXX）余额XXXX元。据</w:t>
      </w:r>
      <w:r>
        <w:rPr>
          <w:rFonts w:hint="eastAsia" w:ascii="方正仿宋_GBK" w:hAnsi="方正仿宋_GBK" w:eastAsia="方正仿宋_GBK" w:cs="方正仿宋_GBK"/>
          <w:sz w:val="32"/>
          <w:szCs w:val="32"/>
          <w:lang w:eastAsia="zh-CN"/>
        </w:rPr>
        <w:t>核</w:t>
      </w:r>
      <w:r>
        <w:rPr>
          <w:rFonts w:hint="eastAsia" w:ascii="方正仿宋_GBK" w:hAnsi="方正仿宋_GBK" w:eastAsia="方正仿宋_GBK" w:cs="方正仿宋_GBK"/>
          <w:sz w:val="32"/>
          <w:szCs w:val="32"/>
        </w:rPr>
        <w:t>对，我单位账户余额比《基础数据报送表》余额多出XXXX元，因暂未查清原因，现</w:t>
      </w:r>
      <w:r>
        <w:rPr>
          <w:rFonts w:hint="eastAsia" w:ascii="方正仿宋_GBK" w:hAnsi="方正仿宋_GBK" w:eastAsia="方正仿宋_GBK" w:cs="方正仿宋_GBK"/>
          <w:sz w:val="32"/>
          <w:szCs w:val="32"/>
          <w:lang w:eastAsia="zh-CN"/>
        </w:rPr>
        <w:t>申请</w:t>
      </w:r>
      <w:r>
        <w:rPr>
          <w:rFonts w:hint="eastAsia" w:ascii="方正仿宋_GBK" w:hAnsi="方正仿宋_GBK" w:eastAsia="方正仿宋_GBK" w:cs="方正仿宋_GBK"/>
          <w:sz w:val="32"/>
          <w:szCs w:val="32"/>
        </w:rPr>
        <w:t>将多余部分</w:t>
      </w:r>
      <w:r>
        <w:rPr>
          <w:rFonts w:hint="eastAsia" w:ascii="方正仿宋_GBK" w:hAnsi="方正仿宋_GBK" w:eastAsia="方正仿宋_GBK" w:cs="方正仿宋_GBK"/>
          <w:sz w:val="32"/>
          <w:szCs w:val="32"/>
          <w:lang w:eastAsia="zh-CN"/>
        </w:rPr>
        <w:t>资金暂</w:t>
      </w:r>
      <w:r>
        <w:rPr>
          <w:rFonts w:hint="eastAsia" w:ascii="方正仿宋_GBK" w:hAnsi="方正仿宋_GBK" w:eastAsia="方正仿宋_GBK" w:cs="方正仿宋_GBK"/>
          <w:sz w:val="32"/>
          <w:szCs w:val="32"/>
        </w:rPr>
        <w:t>予以挂账。（或“经</w:t>
      </w:r>
      <w:r>
        <w:rPr>
          <w:rFonts w:hint="eastAsia" w:ascii="方正仿宋_GBK" w:hAnsi="方正仿宋_GBK" w:eastAsia="方正仿宋_GBK" w:cs="方正仿宋_GBK"/>
          <w:sz w:val="32"/>
          <w:szCs w:val="32"/>
          <w:lang w:eastAsia="zh-CN"/>
        </w:rPr>
        <w:t>核</w:t>
      </w:r>
      <w:r>
        <w:rPr>
          <w:rFonts w:hint="eastAsia" w:ascii="方正仿宋_GBK" w:hAnsi="方正仿宋_GBK" w:eastAsia="方正仿宋_GBK" w:cs="方正仿宋_GBK"/>
          <w:sz w:val="32"/>
          <w:szCs w:val="32"/>
        </w:rPr>
        <w:t>对，我单位自（代）管房账户余额与《基础数据报送表》余额一致）。</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现将我单位维修资金按幢分户建账资料提交资金中心审核备案。</w:t>
      </w:r>
    </w:p>
    <w:p>
      <w:pPr>
        <w:ind w:firstLine="640" w:firstLineChars="200"/>
        <w:rPr>
          <w:rFonts w:hint="eastAsia" w:ascii="方正仿宋_GBK" w:hAnsi="方正仿宋_GBK" w:eastAsia="方正仿宋_GBK" w:cs="方正仿宋_GBK"/>
          <w:sz w:val="32"/>
          <w:szCs w:val="32"/>
        </w:rPr>
      </w:pPr>
    </w:p>
    <w:p>
      <w:pPr>
        <w:ind w:right="320" w:firstLine="0" w:firstLineChars="0"/>
        <w:jc w:val="both"/>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单位（盖公章）</w:t>
      </w:r>
    </w:p>
    <w:p>
      <w:pPr>
        <w:ind w:right="320"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20</w:t>
      </w:r>
      <w:r>
        <w:rPr>
          <w:rFonts w:hint="eastAsia" w:ascii="方正仿宋_GBK" w:hAnsi="方正仿宋_GBK" w:eastAsia="方正仿宋_GBK" w:cs="方正仿宋_GBK"/>
          <w:sz w:val="32"/>
          <w:szCs w:val="32"/>
          <w:lang w:val="en-US" w:eastAsia="zh-CN"/>
        </w:rPr>
        <w:t>XX</w:t>
      </w:r>
      <w:r>
        <w:rPr>
          <w:rFonts w:hint="eastAsia" w:ascii="方正仿宋_GBK" w:hAnsi="方正仿宋_GBK" w:eastAsia="方正仿宋_GBK" w:cs="方正仿宋_GBK"/>
          <w:sz w:val="32"/>
          <w:szCs w:val="32"/>
        </w:rPr>
        <w:t>年X月X日</w:t>
      </w:r>
    </w:p>
    <w:p>
      <w:pPr>
        <w:ind w:firstLine="640" w:firstLineChars="200"/>
        <w:rPr>
          <w:rFonts w:hint="eastAsia" w:ascii="方正仿宋_GBK" w:hAnsi="方正仿宋_GBK" w:eastAsia="方正仿宋_GBK" w:cs="方正仿宋_GBK"/>
          <w:sz w:val="32"/>
          <w:szCs w:val="32"/>
        </w:rPr>
      </w:pPr>
    </w:p>
    <w:p>
      <w:pPr>
        <w:ind w:firstLine="640" w:firstLineChars="200"/>
        <w:rPr>
          <w:rFonts w:hint="eastAsia" w:ascii="方正仿宋_GBK" w:hAnsi="方正仿宋_GBK" w:eastAsia="方正仿宋_GBK" w:cs="方正仿宋_GBK"/>
          <w:sz w:val="32"/>
          <w:szCs w:val="32"/>
        </w:rPr>
        <w:sectPr>
          <w:pgSz w:w="11906" w:h="16838"/>
          <w:pgMar w:top="2098" w:right="1474" w:bottom="1984" w:left="1587" w:header="851" w:footer="992" w:gutter="0"/>
          <w:pgNumType w:fmt="numberInDash"/>
          <w:cols w:space="720" w:num="1"/>
          <w:docGrid w:type="lines" w:linePitch="312" w:charSpace="0"/>
        </w:sectPr>
      </w:pPr>
      <w:r>
        <w:rPr>
          <w:rFonts w:hint="eastAsia" w:ascii="方正仿宋_GBK" w:hAnsi="方正仿宋_GBK" w:eastAsia="方正仿宋_GBK" w:cs="方正仿宋_GBK"/>
          <w:sz w:val="32"/>
          <w:szCs w:val="32"/>
        </w:rPr>
        <w:t>联系人：                   联系方式：</w:t>
      </w:r>
    </w:p>
    <w:tbl>
      <w:tblPr>
        <w:tblStyle w:val="21"/>
        <w:tblpPr w:leftFromText="181" w:rightFromText="181" w:vertAnchor="text" w:tblpXSpec="left" w:tblpY="1"/>
        <w:tblOverlap w:val="never"/>
        <w:tblW w:w="13993" w:type="dxa"/>
        <w:tblInd w:w="0" w:type="dxa"/>
        <w:tblLayout w:type="fixed"/>
        <w:tblCellMar>
          <w:top w:w="15" w:type="dxa"/>
          <w:left w:w="15" w:type="dxa"/>
          <w:bottom w:w="15" w:type="dxa"/>
          <w:right w:w="15" w:type="dxa"/>
        </w:tblCellMar>
      </w:tblPr>
      <w:tblGrid>
        <w:gridCol w:w="559"/>
        <w:gridCol w:w="2048"/>
        <w:gridCol w:w="1759"/>
        <w:gridCol w:w="2959"/>
        <w:gridCol w:w="3777"/>
        <w:gridCol w:w="2891"/>
      </w:tblGrid>
      <w:tr>
        <w:tblPrEx>
          <w:tblLayout w:type="fixed"/>
          <w:tblCellMar>
            <w:top w:w="15" w:type="dxa"/>
            <w:left w:w="15" w:type="dxa"/>
            <w:bottom w:w="15" w:type="dxa"/>
            <w:right w:w="15" w:type="dxa"/>
          </w:tblCellMar>
        </w:tblPrEx>
        <w:trPr>
          <w:trHeight w:val="495" w:hRule="atLeast"/>
        </w:trPr>
        <w:tc>
          <w:tcPr>
            <w:tcW w:w="13993" w:type="dxa"/>
            <w:gridSpan w:val="6"/>
            <w:vAlign w:val="bottom"/>
          </w:tcPr>
          <w:p>
            <w:pPr>
              <w:widowControl/>
              <w:jc w:val="center"/>
              <w:textAlignment w:val="bottom"/>
              <w:rPr>
                <w:rFonts w:ascii="宋体" w:hAnsi="宋体" w:eastAsia="宋体" w:cs="宋体"/>
                <w:color w:val="000000"/>
                <w:sz w:val="40"/>
                <w:szCs w:val="40"/>
              </w:rPr>
            </w:pPr>
            <w:r>
              <w:rPr>
                <w:rFonts w:hint="eastAsia" w:ascii="方正小标宋_GBK" w:hAnsi="方正小标宋_GBK" w:eastAsia="方正小标宋_GBK" w:cs="方正小标宋_GBK"/>
                <w:color w:val="000000"/>
                <w:kern w:val="0"/>
                <w:sz w:val="40"/>
                <w:szCs w:val="40"/>
              </w:rPr>
              <w:t>维修</w:t>
            </w:r>
            <w:r>
              <w:rPr>
                <w:rFonts w:hint="eastAsia" w:ascii="方正小标宋_GBK" w:hAnsi="方正小标宋_GBK" w:eastAsia="方正小标宋_GBK" w:cs="方正小标宋_GBK"/>
                <w:color w:val="000000"/>
                <w:kern w:val="0"/>
                <w:sz w:val="40"/>
                <w:szCs w:val="40"/>
                <w:lang w:val="en-US" w:eastAsia="zh-CN"/>
              </w:rPr>
              <w:t>资</w:t>
            </w:r>
            <w:r>
              <w:rPr>
                <w:rFonts w:hint="eastAsia" w:ascii="方正小标宋_GBK" w:hAnsi="方正小标宋_GBK" w:eastAsia="方正小标宋_GBK" w:cs="方正小标宋_GBK"/>
                <w:color w:val="000000"/>
                <w:kern w:val="0"/>
                <w:sz w:val="40"/>
                <w:szCs w:val="40"/>
              </w:rPr>
              <w:t>金送审时点账户余额核对单</w:t>
            </w:r>
          </w:p>
        </w:tc>
      </w:tr>
      <w:tr>
        <w:tblPrEx>
          <w:tblLayout w:type="fixed"/>
          <w:tblCellMar>
            <w:top w:w="15" w:type="dxa"/>
            <w:left w:w="15" w:type="dxa"/>
            <w:bottom w:w="15" w:type="dxa"/>
            <w:right w:w="15" w:type="dxa"/>
          </w:tblCellMar>
        </w:tblPrEx>
        <w:trPr>
          <w:trHeight w:val="286" w:hRule="atLeast"/>
        </w:trPr>
        <w:tc>
          <w:tcPr>
            <w:tcW w:w="7325" w:type="dxa"/>
            <w:gridSpan w:val="4"/>
            <w:vAlign w:val="bottom"/>
          </w:tcPr>
          <w:p>
            <w:pPr>
              <w:jc w:val="center"/>
              <w:rPr>
                <w:rFonts w:ascii="宋体" w:hAnsi="宋体" w:eastAsia="宋体" w:cs="宋体"/>
                <w:color w:val="000000"/>
                <w:sz w:val="40"/>
                <w:szCs w:val="40"/>
              </w:rPr>
            </w:pPr>
          </w:p>
        </w:tc>
        <w:tc>
          <w:tcPr>
            <w:tcW w:w="6668" w:type="dxa"/>
            <w:gridSpan w:val="2"/>
            <w:vAlign w:val="bottom"/>
          </w:tcPr>
          <w:p>
            <w:pPr>
              <w:widowControl/>
              <w:jc w:val="center"/>
              <w:textAlignment w:val="bottom"/>
              <w:rPr>
                <w:rFonts w:ascii="宋体" w:hAnsi="宋体" w:eastAsia="宋体" w:cs="宋体"/>
                <w:color w:val="000000"/>
                <w:sz w:val="24"/>
              </w:rPr>
            </w:pPr>
            <w:r>
              <w:rPr>
                <w:rFonts w:hint="eastAsia" w:ascii="方正楷体_GBK" w:hAnsi="方正楷体_GBK" w:eastAsia="方正楷体_GBK" w:cs="方正楷体_GBK"/>
                <w:color w:val="000000"/>
                <w:kern w:val="0"/>
                <w:sz w:val="24"/>
              </w:rPr>
              <w:t xml:space="preserve">    填报日期：</w:t>
            </w:r>
          </w:p>
        </w:tc>
      </w:tr>
      <w:tr>
        <w:tblPrEx>
          <w:tblLayout w:type="fixed"/>
          <w:tblCellMar>
            <w:top w:w="15" w:type="dxa"/>
            <w:left w:w="15" w:type="dxa"/>
            <w:bottom w:w="15" w:type="dxa"/>
            <w:right w:w="15" w:type="dxa"/>
          </w:tblCellMar>
        </w:tblPrEx>
        <w:trPr>
          <w:trHeight w:val="1153" w:hRule="atLeast"/>
        </w:trPr>
        <w:tc>
          <w:tcPr>
            <w:tcW w:w="55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jc w:val="center"/>
              <w:textAlignment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kern w:val="0"/>
                <w:sz w:val="24"/>
              </w:rPr>
              <w:t>序号</w:t>
            </w:r>
          </w:p>
        </w:tc>
        <w:tc>
          <w:tcPr>
            <w:tcW w:w="204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jc w:val="center"/>
              <w:textAlignment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kern w:val="0"/>
                <w:sz w:val="24"/>
              </w:rPr>
              <w:t>维修</w:t>
            </w:r>
            <w:r>
              <w:rPr>
                <w:rFonts w:hint="eastAsia" w:ascii="方正黑体_GBK" w:hAnsi="方正黑体_GBK" w:eastAsia="方正黑体_GBK" w:cs="方正黑体_GBK"/>
                <w:color w:val="000000"/>
                <w:kern w:val="0"/>
                <w:sz w:val="24"/>
                <w:lang w:val="en-US" w:eastAsia="zh-CN"/>
              </w:rPr>
              <w:t>资</w:t>
            </w:r>
            <w:r>
              <w:rPr>
                <w:rFonts w:hint="eastAsia" w:ascii="方正黑体_GBK" w:hAnsi="方正黑体_GBK" w:eastAsia="方正黑体_GBK" w:cs="方正黑体_GBK"/>
                <w:color w:val="000000"/>
                <w:kern w:val="0"/>
                <w:sz w:val="24"/>
              </w:rPr>
              <w:t>金账号</w:t>
            </w:r>
          </w:p>
        </w:tc>
        <w:tc>
          <w:tcPr>
            <w:tcW w:w="175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jc w:val="center"/>
              <w:textAlignment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kern w:val="0"/>
                <w:sz w:val="24"/>
              </w:rPr>
              <w:t>开户银行</w:t>
            </w:r>
          </w:p>
        </w:tc>
        <w:tc>
          <w:tcPr>
            <w:tcW w:w="295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jc w:val="center"/>
              <w:textAlignment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kern w:val="0"/>
                <w:sz w:val="24"/>
              </w:rPr>
              <w:t>单位名称</w:t>
            </w:r>
          </w:p>
        </w:tc>
        <w:tc>
          <w:tcPr>
            <w:tcW w:w="377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jc w:val="center"/>
              <w:textAlignment w:val="center"/>
              <w:rPr>
                <w:rFonts w:hint="eastAsia" w:ascii="方正黑体_GBK" w:hAnsi="方正黑体_GBK" w:eastAsia="方正黑体_GBK" w:cs="方正黑体_GBK"/>
                <w:color w:val="000000"/>
                <w:kern w:val="0"/>
                <w:sz w:val="24"/>
              </w:rPr>
            </w:pPr>
            <w:r>
              <w:rPr>
                <w:rFonts w:hint="eastAsia" w:ascii="方正黑体_GBK" w:hAnsi="方正黑体_GBK" w:eastAsia="方正黑体_GBK" w:cs="方正黑体_GBK"/>
                <w:color w:val="000000"/>
                <w:kern w:val="0"/>
                <w:sz w:val="24"/>
              </w:rPr>
              <w:t>维修资金</w:t>
            </w:r>
          </w:p>
          <w:p>
            <w:pPr>
              <w:keepNext w:val="0"/>
              <w:keepLines w:val="0"/>
              <w:pageBreakBefore w:val="0"/>
              <w:widowControl/>
              <w:kinsoku/>
              <w:wordWrap/>
              <w:overflowPunct/>
              <w:topLinePunct w:val="0"/>
              <w:autoSpaceDE/>
              <w:autoSpaceDN/>
              <w:bidi w:val="0"/>
              <w:adjustRightInd/>
              <w:snapToGrid w:val="0"/>
              <w:jc w:val="center"/>
              <w:textAlignment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kern w:val="0"/>
                <w:sz w:val="24"/>
              </w:rPr>
              <w:t>余额（截至2018年</w:t>
            </w:r>
            <w:r>
              <w:rPr>
                <w:rFonts w:hint="eastAsia" w:ascii="方正黑体_GBK" w:hAnsi="方正黑体_GBK" w:eastAsia="方正黑体_GBK" w:cs="方正黑体_GBK"/>
                <w:color w:val="000000"/>
                <w:kern w:val="0"/>
                <w:sz w:val="24"/>
                <w:lang w:val="en-US" w:eastAsia="zh-CN"/>
              </w:rPr>
              <w:t>6</w:t>
            </w:r>
            <w:r>
              <w:rPr>
                <w:rFonts w:hint="eastAsia" w:ascii="方正黑体_GBK" w:hAnsi="方正黑体_GBK" w:eastAsia="方正黑体_GBK" w:cs="方正黑体_GBK"/>
                <w:color w:val="000000"/>
                <w:kern w:val="0"/>
                <w:sz w:val="24"/>
              </w:rPr>
              <w:t xml:space="preserve"> 月</w:t>
            </w:r>
            <w:r>
              <w:rPr>
                <w:rFonts w:hint="eastAsia" w:ascii="方正黑体_GBK" w:hAnsi="方正黑体_GBK" w:eastAsia="方正黑体_GBK" w:cs="方正黑体_GBK"/>
                <w:color w:val="000000"/>
                <w:kern w:val="0"/>
                <w:sz w:val="24"/>
                <w:lang w:val="en-US" w:eastAsia="zh-CN"/>
              </w:rPr>
              <w:t>30</w:t>
            </w:r>
            <w:r>
              <w:rPr>
                <w:rFonts w:hint="eastAsia" w:ascii="方正黑体_GBK" w:hAnsi="方正黑体_GBK" w:eastAsia="方正黑体_GBK" w:cs="方正黑体_GBK"/>
                <w:color w:val="000000"/>
                <w:kern w:val="0"/>
                <w:sz w:val="24"/>
              </w:rPr>
              <w:t xml:space="preserve"> 日）</w:t>
            </w:r>
          </w:p>
        </w:tc>
        <w:tc>
          <w:tcPr>
            <w:tcW w:w="289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jc w:val="center"/>
              <w:textAlignment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kern w:val="0"/>
                <w:sz w:val="24"/>
              </w:rPr>
              <w:t>银行确认金额</w:t>
            </w:r>
          </w:p>
        </w:tc>
      </w:tr>
      <w:tr>
        <w:tblPrEx>
          <w:tblLayout w:type="fixed"/>
          <w:tblCellMar>
            <w:top w:w="15" w:type="dxa"/>
            <w:left w:w="15" w:type="dxa"/>
            <w:bottom w:w="15" w:type="dxa"/>
            <w:right w:w="15" w:type="dxa"/>
          </w:tblCellMar>
        </w:tblPrEx>
        <w:trPr>
          <w:trHeight w:val="495" w:hRule="atLeast"/>
        </w:trPr>
        <w:tc>
          <w:tcPr>
            <w:tcW w:w="55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c>
          <w:tcPr>
            <w:tcW w:w="204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c>
          <w:tcPr>
            <w:tcW w:w="175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c>
          <w:tcPr>
            <w:tcW w:w="295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c>
          <w:tcPr>
            <w:tcW w:w="377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c>
          <w:tcPr>
            <w:tcW w:w="289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95" w:hRule="atLeast"/>
        </w:trPr>
        <w:tc>
          <w:tcPr>
            <w:tcW w:w="55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c>
          <w:tcPr>
            <w:tcW w:w="204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c>
          <w:tcPr>
            <w:tcW w:w="175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c>
          <w:tcPr>
            <w:tcW w:w="295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c>
          <w:tcPr>
            <w:tcW w:w="377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c>
          <w:tcPr>
            <w:tcW w:w="289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95" w:hRule="atLeast"/>
        </w:trPr>
        <w:tc>
          <w:tcPr>
            <w:tcW w:w="55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c>
          <w:tcPr>
            <w:tcW w:w="204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c>
          <w:tcPr>
            <w:tcW w:w="175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c>
          <w:tcPr>
            <w:tcW w:w="295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c>
          <w:tcPr>
            <w:tcW w:w="377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c>
          <w:tcPr>
            <w:tcW w:w="289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95" w:hRule="atLeast"/>
        </w:trPr>
        <w:tc>
          <w:tcPr>
            <w:tcW w:w="436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jc w:val="center"/>
              <w:textAlignment w:val="center"/>
              <w:rPr>
                <w:rFonts w:hint="eastAsia" w:ascii="方正仿宋_GBK" w:hAnsi="方正仿宋_GBK" w:eastAsia="方正仿宋_GBK" w:cs="方正仿宋_GBK"/>
                <w:color w:val="000000"/>
                <w:sz w:val="24"/>
              </w:rPr>
            </w:pPr>
            <w:r>
              <w:rPr>
                <w:rFonts w:hint="eastAsia" w:ascii="方正仿宋_GBK" w:hAnsi="方正仿宋_GBK" w:eastAsia="方正仿宋_GBK" w:cs="方正仿宋_GBK"/>
                <w:color w:val="000000"/>
                <w:kern w:val="0"/>
                <w:sz w:val="24"/>
              </w:rPr>
              <w:t>单位印鉴</w:t>
            </w:r>
          </w:p>
        </w:tc>
        <w:tc>
          <w:tcPr>
            <w:tcW w:w="2959"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jc w:val="center"/>
              <w:textAlignment w:val="center"/>
              <w:rPr>
                <w:rFonts w:hint="eastAsia" w:ascii="方正仿宋_GBK" w:hAnsi="方正仿宋_GBK" w:eastAsia="方正仿宋_GBK" w:cs="方正仿宋_GBK"/>
                <w:color w:val="000000"/>
                <w:sz w:val="24"/>
              </w:rPr>
            </w:pPr>
            <w:r>
              <w:rPr>
                <w:rFonts w:hint="eastAsia" w:ascii="方正仿宋_GBK" w:hAnsi="方正仿宋_GBK" w:eastAsia="方正仿宋_GBK" w:cs="方正仿宋_GBK"/>
                <w:color w:val="000000"/>
                <w:kern w:val="0"/>
                <w:sz w:val="24"/>
              </w:rPr>
              <w:t>单位公章</w:t>
            </w:r>
          </w:p>
        </w:tc>
        <w:tc>
          <w:tcPr>
            <w:tcW w:w="6668"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jc w:val="center"/>
              <w:textAlignment w:val="center"/>
              <w:rPr>
                <w:rFonts w:hint="eastAsia" w:ascii="方正仿宋_GBK" w:hAnsi="方正仿宋_GBK" w:eastAsia="方正仿宋_GBK" w:cs="方正仿宋_GBK"/>
                <w:color w:val="000000"/>
                <w:sz w:val="24"/>
              </w:rPr>
            </w:pPr>
            <w:r>
              <w:rPr>
                <w:rFonts w:hint="eastAsia" w:ascii="方正仿宋_GBK" w:hAnsi="方正仿宋_GBK" w:eastAsia="方正仿宋_GBK" w:cs="方正仿宋_GBK"/>
                <w:color w:val="000000"/>
                <w:kern w:val="0"/>
                <w:sz w:val="24"/>
              </w:rPr>
              <w:t>联系方式（必填）</w:t>
            </w:r>
          </w:p>
        </w:tc>
      </w:tr>
      <w:tr>
        <w:tblPrEx>
          <w:tblLayout w:type="fixed"/>
          <w:tblCellMar>
            <w:top w:w="15" w:type="dxa"/>
            <w:left w:w="15" w:type="dxa"/>
            <w:bottom w:w="15" w:type="dxa"/>
            <w:right w:w="15" w:type="dxa"/>
          </w:tblCellMar>
        </w:tblPrEx>
        <w:trPr>
          <w:trHeight w:val="495" w:hRule="atLeast"/>
        </w:trPr>
        <w:tc>
          <w:tcPr>
            <w:tcW w:w="4366" w:type="dxa"/>
            <w:gridSpan w:val="3"/>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hint="eastAsia" w:ascii="方正仿宋_GBK" w:hAnsi="方正仿宋_GBK" w:eastAsia="方正仿宋_GBK" w:cs="方正仿宋_GBK"/>
                <w:color w:val="000000"/>
                <w:sz w:val="24"/>
              </w:rPr>
            </w:pPr>
          </w:p>
        </w:tc>
        <w:tc>
          <w:tcPr>
            <w:tcW w:w="2959"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hint="eastAsia" w:ascii="方正仿宋_GBK" w:hAnsi="方正仿宋_GBK" w:eastAsia="方正仿宋_GBK" w:cs="方正仿宋_GBK"/>
                <w:color w:val="000000"/>
                <w:sz w:val="24"/>
              </w:rPr>
            </w:pPr>
          </w:p>
        </w:tc>
        <w:tc>
          <w:tcPr>
            <w:tcW w:w="6668"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ind w:firstLine="240" w:firstLineChars="100"/>
              <w:jc w:val="left"/>
              <w:textAlignment w:val="center"/>
              <w:rPr>
                <w:rFonts w:hint="eastAsia" w:ascii="方正仿宋_GBK" w:hAnsi="方正仿宋_GBK" w:eastAsia="方正仿宋_GBK" w:cs="方正仿宋_GBK"/>
                <w:color w:val="000000"/>
                <w:sz w:val="24"/>
              </w:rPr>
            </w:pPr>
            <w:r>
              <w:rPr>
                <w:rFonts w:hint="eastAsia" w:ascii="方正仿宋_GBK" w:hAnsi="方正仿宋_GBK" w:eastAsia="方正仿宋_GBK" w:cs="方正仿宋_GBK"/>
                <w:color w:val="000000"/>
                <w:kern w:val="0"/>
                <w:sz w:val="24"/>
              </w:rPr>
              <w:t>单位地址：</w:t>
            </w:r>
          </w:p>
        </w:tc>
      </w:tr>
      <w:tr>
        <w:tblPrEx>
          <w:tblLayout w:type="fixed"/>
          <w:tblCellMar>
            <w:top w:w="15" w:type="dxa"/>
            <w:left w:w="15" w:type="dxa"/>
            <w:bottom w:w="15" w:type="dxa"/>
            <w:right w:w="15" w:type="dxa"/>
          </w:tblCellMar>
        </w:tblPrEx>
        <w:trPr>
          <w:trHeight w:val="0" w:hRule="atLeast"/>
        </w:trPr>
        <w:tc>
          <w:tcPr>
            <w:tcW w:w="4366" w:type="dxa"/>
            <w:gridSpan w:val="3"/>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hint="eastAsia" w:ascii="方正仿宋_GBK" w:hAnsi="方正仿宋_GBK" w:eastAsia="方正仿宋_GBK" w:cs="方正仿宋_GBK"/>
                <w:color w:val="000000"/>
                <w:sz w:val="24"/>
              </w:rPr>
            </w:pPr>
          </w:p>
        </w:tc>
        <w:tc>
          <w:tcPr>
            <w:tcW w:w="2959"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hint="eastAsia" w:ascii="方正仿宋_GBK" w:hAnsi="方正仿宋_GBK" w:eastAsia="方正仿宋_GBK" w:cs="方正仿宋_GBK"/>
                <w:color w:val="000000"/>
                <w:sz w:val="24"/>
              </w:rPr>
            </w:pPr>
          </w:p>
        </w:tc>
        <w:tc>
          <w:tcPr>
            <w:tcW w:w="6668"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ind w:firstLine="240" w:firstLineChars="100"/>
              <w:jc w:val="left"/>
              <w:textAlignment w:val="center"/>
              <w:rPr>
                <w:rFonts w:hint="eastAsia" w:ascii="方正仿宋_GBK" w:hAnsi="方正仿宋_GBK" w:eastAsia="方正仿宋_GBK" w:cs="方正仿宋_GBK"/>
                <w:color w:val="000000"/>
                <w:sz w:val="24"/>
              </w:rPr>
            </w:pPr>
            <w:r>
              <w:rPr>
                <w:rFonts w:hint="eastAsia" w:ascii="方正仿宋_GBK" w:hAnsi="方正仿宋_GBK" w:eastAsia="方正仿宋_GBK" w:cs="方正仿宋_GBK"/>
                <w:color w:val="000000"/>
                <w:kern w:val="0"/>
                <w:sz w:val="24"/>
              </w:rPr>
              <w:t>邮编：</w:t>
            </w:r>
          </w:p>
        </w:tc>
      </w:tr>
      <w:tr>
        <w:tblPrEx>
          <w:tblLayout w:type="fixed"/>
          <w:tblCellMar>
            <w:top w:w="15" w:type="dxa"/>
            <w:left w:w="15" w:type="dxa"/>
            <w:bottom w:w="15" w:type="dxa"/>
            <w:right w:w="15" w:type="dxa"/>
          </w:tblCellMar>
        </w:tblPrEx>
        <w:trPr>
          <w:trHeight w:val="529" w:hRule="atLeast"/>
        </w:trPr>
        <w:tc>
          <w:tcPr>
            <w:tcW w:w="4366" w:type="dxa"/>
            <w:gridSpan w:val="3"/>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hint="eastAsia" w:ascii="方正仿宋_GBK" w:hAnsi="方正仿宋_GBK" w:eastAsia="方正仿宋_GBK" w:cs="方正仿宋_GBK"/>
                <w:color w:val="000000"/>
                <w:sz w:val="24"/>
              </w:rPr>
            </w:pPr>
          </w:p>
        </w:tc>
        <w:tc>
          <w:tcPr>
            <w:tcW w:w="2959"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hint="eastAsia" w:ascii="方正仿宋_GBK" w:hAnsi="方正仿宋_GBK" w:eastAsia="方正仿宋_GBK" w:cs="方正仿宋_GBK"/>
                <w:color w:val="000000"/>
                <w:sz w:val="24"/>
              </w:rPr>
            </w:pPr>
          </w:p>
        </w:tc>
        <w:tc>
          <w:tcPr>
            <w:tcW w:w="6668"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ind w:firstLine="240" w:firstLineChars="100"/>
              <w:jc w:val="left"/>
              <w:textAlignment w:val="center"/>
              <w:rPr>
                <w:rFonts w:hint="eastAsia" w:ascii="方正仿宋_GBK" w:hAnsi="方正仿宋_GBK" w:eastAsia="方正仿宋_GBK" w:cs="方正仿宋_GBK"/>
                <w:color w:val="000000"/>
                <w:sz w:val="24"/>
              </w:rPr>
            </w:pPr>
            <w:r>
              <w:rPr>
                <w:rFonts w:hint="eastAsia" w:ascii="方正仿宋_GBK" w:hAnsi="方正仿宋_GBK" w:eastAsia="方正仿宋_GBK" w:cs="方正仿宋_GBK"/>
                <w:color w:val="000000"/>
                <w:kern w:val="0"/>
                <w:sz w:val="24"/>
              </w:rPr>
              <w:t>联系人：                   电话：</w:t>
            </w:r>
          </w:p>
        </w:tc>
      </w:tr>
      <w:tr>
        <w:tblPrEx>
          <w:tblLayout w:type="fixed"/>
          <w:tblCellMar>
            <w:top w:w="15" w:type="dxa"/>
            <w:left w:w="15" w:type="dxa"/>
            <w:bottom w:w="15" w:type="dxa"/>
            <w:right w:w="15" w:type="dxa"/>
          </w:tblCellMar>
        </w:tblPrEx>
        <w:trPr>
          <w:trHeight w:val="551" w:hRule="atLeast"/>
        </w:trPr>
        <w:tc>
          <w:tcPr>
            <w:tcW w:w="4366" w:type="dxa"/>
            <w:gridSpan w:val="3"/>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hint="eastAsia" w:ascii="方正仿宋_GBK" w:hAnsi="方正仿宋_GBK" w:eastAsia="方正仿宋_GBK" w:cs="方正仿宋_GBK"/>
                <w:color w:val="000000"/>
                <w:sz w:val="24"/>
              </w:rPr>
            </w:pPr>
          </w:p>
        </w:tc>
        <w:tc>
          <w:tcPr>
            <w:tcW w:w="2959"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kinsoku/>
              <w:wordWrap/>
              <w:overflowPunct/>
              <w:topLinePunct w:val="0"/>
              <w:autoSpaceDE/>
              <w:autoSpaceDN/>
              <w:bidi w:val="0"/>
              <w:adjustRightInd/>
              <w:snapToGrid w:val="0"/>
              <w:jc w:val="center"/>
              <w:rPr>
                <w:rFonts w:hint="eastAsia" w:ascii="方正仿宋_GBK" w:hAnsi="方正仿宋_GBK" w:eastAsia="方正仿宋_GBK" w:cs="方正仿宋_GBK"/>
                <w:color w:val="000000"/>
                <w:sz w:val="24"/>
              </w:rPr>
            </w:pPr>
          </w:p>
        </w:tc>
        <w:tc>
          <w:tcPr>
            <w:tcW w:w="6668"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ind w:firstLine="240" w:firstLineChars="100"/>
              <w:jc w:val="left"/>
              <w:textAlignment w:val="center"/>
              <w:rPr>
                <w:rFonts w:hint="eastAsia" w:ascii="方正仿宋_GBK" w:hAnsi="方正仿宋_GBK" w:eastAsia="方正仿宋_GBK" w:cs="方正仿宋_GBK"/>
                <w:color w:val="000000"/>
                <w:sz w:val="24"/>
              </w:rPr>
            </w:pPr>
            <w:r>
              <w:rPr>
                <w:rFonts w:hint="eastAsia" w:ascii="方正仿宋_GBK" w:hAnsi="方正仿宋_GBK" w:eastAsia="方正仿宋_GBK" w:cs="方正仿宋_GBK"/>
                <w:color w:val="000000"/>
                <w:kern w:val="0"/>
                <w:sz w:val="24"/>
              </w:rPr>
              <w:t>联系人手机：</w:t>
            </w:r>
          </w:p>
        </w:tc>
      </w:tr>
      <w:tr>
        <w:tblPrEx>
          <w:tblLayout w:type="fixed"/>
          <w:tblCellMar>
            <w:top w:w="15" w:type="dxa"/>
            <w:left w:w="15" w:type="dxa"/>
            <w:bottom w:w="15" w:type="dxa"/>
            <w:right w:w="15" w:type="dxa"/>
          </w:tblCellMar>
        </w:tblPrEx>
        <w:trPr>
          <w:trHeight w:val="431" w:hRule="atLeast"/>
        </w:trPr>
        <w:tc>
          <w:tcPr>
            <w:tcW w:w="13993" w:type="dxa"/>
            <w:gridSpan w:val="6"/>
            <w:vAlign w:val="center"/>
          </w:tcPr>
          <w:p>
            <w:pPr>
              <w:keepNext w:val="0"/>
              <w:keepLines w:val="0"/>
              <w:pageBreakBefore w:val="0"/>
              <w:widowControl/>
              <w:kinsoku/>
              <w:wordWrap/>
              <w:overflowPunct/>
              <w:topLinePunct w:val="0"/>
              <w:autoSpaceDE/>
              <w:autoSpaceDN/>
              <w:bidi w:val="0"/>
              <w:adjustRightInd/>
              <w:snapToGrid w:val="0"/>
              <w:jc w:val="left"/>
              <w:textAlignment w:val="center"/>
              <w:rPr>
                <w:rFonts w:hint="eastAsia" w:ascii="方正仿宋_GBK" w:hAnsi="方正仿宋_GBK" w:eastAsia="方正仿宋_GBK" w:cs="方正仿宋_GBK"/>
                <w:color w:val="000000"/>
                <w:sz w:val="24"/>
              </w:rPr>
            </w:pPr>
            <w:r>
              <w:rPr>
                <w:rFonts w:hint="eastAsia" w:ascii="方正仿宋_GBK" w:hAnsi="方正仿宋_GBK" w:eastAsia="方正仿宋_GBK" w:cs="方正仿宋_GBK"/>
                <w:color w:val="000000"/>
                <w:kern w:val="0"/>
                <w:sz w:val="24"/>
              </w:rPr>
              <w:t>注：1、单位印鉴名称要与单位名称一致，单位印鉴要与预留银行的开户印鉴一致，若不一致，请及时到所在银行变更。</w:t>
            </w:r>
          </w:p>
        </w:tc>
      </w:tr>
      <w:tr>
        <w:tblPrEx>
          <w:tblLayout w:type="fixed"/>
          <w:tblCellMar>
            <w:top w:w="15" w:type="dxa"/>
            <w:left w:w="15" w:type="dxa"/>
            <w:bottom w:w="15" w:type="dxa"/>
            <w:right w:w="15" w:type="dxa"/>
          </w:tblCellMar>
        </w:tblPrEx>
        <w:trPr>
          <w:trHeight w:val="421" w:hRule="atLeast"/>
        </w:trPr>
        <w:tc>
          <w:tcPr>
            <w:tcW w:w="13993" w:type="dxa"/>
            <w:gridSpan w:val="6"/>
            <w:vAlign w:val="center"/>
          </w:tcPr>
          <w:p>
            <w:pPr>
              <w:keepNext w:val="0"/>
              <w:keepLines w:val="0"/>
              <w:pageBreakBefore w:val="0"/>
              <w:widowControl/>
              <w:kinsoku/>
              <w:wordWrap/>
              <w:overflowPunct/>
              <w:topLinePunct w:val="0"/>
              <w:autoSpaceDE/>
              <w:autoSpaceDN/>
              <w:bidi w:val="0"/>
              <w:adjustRightInd/>
              <w:snapToGrid w:val="0"/>
              <w:jc w:val="left"/>
              <w:textAlignment w:val="center"/>
              <w:rPr>
                <w:rFonts w:hint="eastAsia" w:ascii="方正仿宋_GBK" w:hAnsi="方正仿宋_GBK" w:eastAsia="方正仿宋_GBK" w:cs="方正仿宋_GBK"/>
                <w:color w:val="000000"/>
                <w:sz w:val="24"/>
              </w:rPr>
            </w:pPr>
            <w:r>
              <w:rPr>
                <w:rFonts w:hint="eastAsia" w:ascii="方正仿宋_GBK" w:hAnsi="方正仿宋_GBK" w:eastAsia="方正仿宋_GBK" w:cs="方正仿宋_GBK"/>
                <w:color w:val="000000"/>
                <w:kern w:val="0"/>
                <w:sz w:val="24"/>
              </w:rPr>
              <w:t xml:space="preserve">    2、若单位联系方式改变，请银行及时更新单位联系方式。</w:t>
            </w:r>
          </w:p>
        </w:tc>
      </w:tr>
      <w:tr>
        <w:tblPrEx>
          <w:tblLayout w:type="fixed"/>
          <w:tblCellMar>
            <w:top w:w="15" w:type="dxa"/>
            <w:left w:w="15" w:type="dxa"/>
            <w:bottom w:w="15" w:type="dxa"/>
            <w:right w:w="15" w:type="dxa"/>
          </w:tblCellMar>
        </w:tblPrEx>
        <w:trPr>
          <w:trHeight w:val="394" w:hRule="atLeast"/>
        </w:trPr>
        <w:tc>
          <w:tcPr>
            <w:tcW w:w="13993" w:type="dxa"/>
            <w:gridSpan w:val="6"/>
            <w:vAlign w:val="center"/>
          </w:tcPr>
          <w:p>
            <w:pPr>
              <w:keepNext w:val="0"/>
              <w:keepLines w:val="0"/>
              <w:pageBreakBefore w:val="0"/>
              <w:widowControl/>
              <w:kinsoku/>
              <w:wordWrap/>
              <w:overflowPunct/>
              <w:topLinePunct w:val="0"/>
              <w:autoSpaceDE/>
              <w:autoSpaceDN/>
              <w:bidi w:val="0"/>
              <w:adjustRightInd/>
              <w:snapToGrid w:val="0"/>
              <w:jc w:val="left"/>
              <w:textAlignment w:val="center"/>
              <w:rPr>
                <w:rFonts w:hint="eastAsia" w:ascii="方正仿宋_GBK" w:hAnsi="方正仿宋_GBK" w:eastAsia="方正仿宋_GBK" w:cs="方正仿宋_GBK"/>
                <w:color w:val="000000"/>
                <w:sz w:val="24"/>
              </w:rPr>
            </w:pPr>
            <w:r>
              <w:rPr>
                <w:rFonts w:hint="eastAsia" w:ascii="方正仿宋_GBK" w:hAnsi="方正仿宋_GBK" w:eastAsia="方正仿宋_GBK" w:cs="方正仿宋_GBK"/>
                <w:color w:val="000000"/>
                <w:kern w:val="0"/>
                <w:sz w:val="24"/>
              </w:rPr>
              <w:t xml:space="preserve">    3、以上内容银行核对无误后盖章确认。</w:t>
            </w:r>
          </w:p>
        </w:tc>
      </w:tr>
      <w:tr>
        <w:tblPrEx>
          <w:tblLayout w:type="fixed"/>
          <w:tblCellMar>
            <w:top w:w="15" w:type="dxa"/>
            <w:left w:w="15" w:type="dxa"/>
            <w:bottom w:w="15" w:type="dxa"/>
            <w:right w:w="15" w:type="dxa"/>
          </w:tblCellMar>
        </w:tblPrEx>
        <w:trPr>
          <w:trHeight w:val="431" w:hRule="atLeast"/>
        </w:trPr>
        <w:tc>
          <w:tcPr>
            <w:tcW w:w="13993" w:type="dxa"/>
            <w:gridSpan w:val="6"/>
            <w:vAlign w:val="center"/>
          </w:tcPr>
          <w:p>
            <w:pPr>
              <w:keepNext w:val="0"/>
              <w:keepLines w:val="0"/>
              <w:pageBreakBefore w:val="0"/>
              <w:widowControl/>
              <w:kinsoku/>
              <w:wordWrap/>
              <w:overflowPunct/>
              <w:topLinePunct w:val="0"/>
              <w:autoSpaceDE/>
              <w:autoSpaceDN/>
              <w:bidi w:val="0"/>
              <w:adjustRightInd/>
              <w:snapToGrid w:val="0"/>
              <w:jc w:val="left"/>
              <w:textAlignment w:val="center"/>
              <w:rPr>
                <w:rFonts w:hint="eastAsia" w:ascii="方正仿宋_GBK" w:hAnsi="方正仿宋_GBK" w:eastAsia="方正仿宋_GBK" w:cs="方正仿宋_GBK"/>
                <w:color w:val="000000"/>
                <w:kern w:val="0"/>
                <w:sz w:val="24"/>
              </w:rPr>
            </w:pPr>
            <w:r>
              <w:rPr>
                <w:rFonts w:hint="eastAsia" w:ascii="方正仿宋_GBK" w:hAnsi="方正仿宋_GBK" w:eastAsia="方正仿宋_GBK" w:cs="方正仿宋_GBK"/>
                <w:color w:val="000000"/>
                <w:kern w:val="0"/>
                <w:sz w:val="24"/>
              </w:rPr>
              <w:t xml:space="preserve">    4、本表一式四份，单位、管理局、银行、</w:t>
            </w:r>
            <w:r>
              <w:rPr>
                <w:rFonts w:hint="eastAsia" w:ascii="方正仿宋_GBK" w:hAnsi="方正仿宋_GBK" w:eastAsia="方正仿宋_GBK" w:cs="方正仿宋_GBK"/>
                <w:color w:val="000000"/>
                <w:kern w:val="0"/>
                <w:sz w:val="24"/>
                <w:lang w:eastAsia="zh-CN"/>
              </w:rPr>
              <w:t>资金中心</w:t>
            </w:r>
            <w:r>
              <w:rPr>
                <w:rFonts w:hint="eastAsia" w:ascii="方正仿宋_GBK" w:hAnsi="方正仿宋_GBK" w:eastAsia="方正仿宋_GBK" w:cs="方正仿宋_GBK"/>
                <w:color w:val="000000"/>
                <w:kern w:val="0"/>
                <w:sz w:val="24"/>
              </w:rPr>
              <w:t>各留存一份。</w:t>
            </w:r>
          </w:p>
          <w:p>
            <w:pPr>
              <w:keepNext w:val="0"/>
              <w:keepLines w:val="0"/>
              <w:pageBreakBefore w:val="0"/>
              <w:widowControl/>
              <w:kinsoku/>
              <w:wordWrap/>
              <w:overflowPunct/>
              <w:topLinePunct w:val="0"/>
              <w:autoSpaceDE/>
              <w:autoSpaceDN/>
              <w:bidi w:val="0"/>
              <w:adjustRightInd/>
              <w:snapToGrid w:val="0"/>
              <w:jc w:val="left"/>
              <w:textAlignment w:val="center"/>
              <w:rPr>
                <w:rFonts w:hint="eastAsia" w:ascii="方正仿宋_GBK" w:hAnsi="方正仿宋_GBK" w:eastAsia="方正仿宋_GBK" w:cs="方正仿宋_GBK"/>
                <w:color w:val="000000"/>
                <w:kern w:val="0"/>
                <w:sz w:val="24"/>
              </w:rPr>
            </w:pPr>
          </w:p>
        </w:tc>
      </w:tr>
    </w:tbl>
    <w:p>
      <w:pPr>
        <w:keepNext w:val="0"/>
        <w:keepLines w:val="0"/>
        <w:pageBreakBefore w:val="0"/>
        <w:kinsoku/>
        <w:wordWrap/>
        <w:overflowPunct/>
        <w:topLinePunct w:val="0"/>
        <w:autoSpaceDE/>
        <w:autoSpaceDN/>
        <w:bidi w:val="0"/>
        <w:adjustRightInd/>
        <w:snapToGrid w:val="0"/>
        <w:rPr>
          <w:rFonts w:hint="eastAsia" w:ascii="方正仿宋_GBK" w:hAnsi="方正仿宋_GBK" w:eastAsia="方正仿宋_GBK" w:cs="方正仿宋_GBK"/>
          <w:kern w:val="0"/>
          <w:sz w:val="36"/>
          <w:szCs w:val="36"/>
        </w:rPr>
        <w:sectPr>
          <w:footerReference r:id="rId4" w:type="default"/>
          <w:pgSz w:w="16838" w:h="11906" w:orient="landscape"/>
          <w:pgMar w:top="1587" w:right="850" w:bottom="1474" w:left="1134" w:header="851" w:footer="992" w:gutter="0"/>
          <w:pgNumType w:fmt="numberInDash"/>
          <w:cols w:space="425" w:num="1"/>
          <w:docGrid w:type="lines" w:linePitch="312" w:charSpace="0"/>
        </w:sectPr>
      </w:pPr>
    </w:p>
    <w:p>
      <w:pPr>
        <w:rPr>
          <w:rFonts w:hint="default" w:ascii="Times New Roman" w:hAnsi="Times New Roman" w:eastAsia="方正小标宋简体" w:cs="Times New Roman"/>
          <w:kern w:val="0"/>
          <w:sz w:val="36"/>
          <w:szCs w:val="36"/>
        </w:rPr>
      </w:pPr>
    </w:p>
    <w:p>
      <w:pPr>
        <w:widowControl/>
        <w:spacing w:line="520" w:lineRule="exact"/>
        <w:jc w:val="center"/>
        <w:rPr>
          <w:rFonts w:hint="eastAsia" w:ascii="方正小标宋_GBK" w:hAnsi="方正小标宋_GBK" w:eastAsia="方正小标宋_GBK" w:cs="方正小标宋_GBK"/>
          <w:color w:val="auto"/>
          <w:sz w:val="44"/>
          <w:szCs w:val="44"/>
          <w:highlight w:val="none"/>
          <w:lang w:val="en-US" w:eastAsia="zh-CN"/>
        </w:rPr>
      </w:pPr>
      <w:r>
        <w:rPr>
          <w:rFonts w:hint="eastAsia" w:ascii="方正小标宋_GBK" w:hAnsi="方正小标宋_GBK" w:eastAsia="方正小标宋_GBK" w:cs="方正小标宋_GBK"/>
          <w:color w:val="auto"/>
          <w:sz w:val="44"/>
          <w:szCs w:val="44"/>
          <w:highlight w:val="none"/>
          <w:lang w:val="en-US" w:eastAsia="zh-CN"/>
        </w:rPr>
        <w:t>省级机关已售公有住房维修查勘申请单</w:t>
      </w:r>
    </w:p>
    <w:p>
      <w:pPr>
        <w:widowControl/>
        <w:spacing w:line="520" w:lineRule="exact"/>
        <w:jc w:val="center"/>
        <w:rPr>
          <w:rFonts w:hint="eastAsia" w:ascii="方正小标宋_GBK" w:hAnsi="方正小标宋_GBK" w:eastAsia="方正小标宋_GBK" w:cs="方正小标宋_GBK"/>
          <w:color w:val="auto"/>
          <w:sz w:val="44"/>
          <w:szCs w:val="44"/>
          <w:highlight w:val="none"/>
          <w:lang w:val="en-US" w:eastAsia="zh-CN"/>
        </w:rPr>
      </w:pPr>
    </w:p>
    <w:tbl>
      <w:tblPr>
        <w:tblStyle w:val="21"/>
        <w:tblpPr w:leftFromText="181" w:rightFromText="181" w:vertAnchor="text" w:horzAnchor="page" w:tblpX="1643" w:tblpY="258"/>
        <w:tblW w:w="927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1"/>
        <w:gridCol w:w="221"/>
        <w:gridCol w:w="1351"/>
        <w:gridCol w:w="2847"/>
        <w:gridCol w:w="1345"/>
        <w:gridCol w:w="27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3" w:hRule="atLeast"/>
        </w:trPr>
        <w:tc>
          <w:tcPr>
            <w:tcW w:w="781" w:type="dxa"/>
            <w:vMerge w:val="restart"/>
            <w:textDirection w:val="tbRlV"/>
            <w:vAlign w:val="center"/>
          </w:tcPr>
          <w:p>
            <w:pPr>
              <w:widowControl/>
              <w:ind w:left="113" w:right="113"/>
              <w:jc w:val="center"/>
              <w:rPr>
                <w:rFonts w:hint="default" w:ascii="Times New Roman" w:hAnsi="Times New Roman" w:eastAsia="宋体" w:cs="Times New Roman"/>
                <w:kern w:val="0"/>
                <w:sz w:val="24"/>
                <w:lang w:val="en-US" w:eastAsia="zh-CN"/>
              </w:rPr>
            </w:pPr>
            <w:r>
              <w:rPr>
                <w:rFonts w:hint="eastAsia" w:ascii="Times New Roman" w:hAnsi="Times New Roman" w:cs="Times New Roman"/>
                <w:kern w:val="0"/>
                <w:sz w:val="24"/>
                <w:lang w:val="en-US" w:eastAsia="zh-CN"/>
              </w:rPr>
              <w:t>申请人</w:t>
            </w:r>
          </w:p>
        </w:tc>
        <w:tc>
          <w:tcPr>
            <w:tcW w:w="1572" w:type="dxa"/>
            <w:gridSpan w:val="2"/>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申请人</w:t>
            </w:r>
          </w:p>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名 称</w:t>
            </w:r>
          </w:p>
        </w:tc>
        <w:tc>
          <w:tcPr>
            <w:tcW w:w="2847" w:type="dxa"/>
            <w:vAlign w:val="center"/>
          </w:tcPr>
          <w:p>
            <w:pPr>
              <w:widowControl/>
              <w:rPr>
                <w:rFonts w:hint="default" w:ascii="Times New Roman" w:hAnsi="Times New Roman" w:cs="Times New Roman"/>
                <w:kern w:val="0"/>
                <w:sz w:val="24"/>
              </w:rPr>
            </w:pPr>
          </w:p>
        </w:tc>
        <w:tc>
          <w:tcPr>
            <w:tcW w:w="1345" w:type="dxa"/>
            <w:vAlign w:val="center"/>
          </w:tcPr>
          <w:p>
            <w:pPr>
              <w:widowControl/>
              <w:jc w:val="center"/>
              <w:rPr>
                <w:rFonts w:hint="eastAsia" w:ascii="Times New Roman" w:hAnsi="Times New Roman" w:cs="Times New Roman"/>
                <w:kern w:val="0"/>
                <w:sz w:val="24"/>
                <w:lang w:val="en-US" w:eastAsia="zh-CN"/>
              </w:rPr>
            </w:pPr>
          </w:p>
          <w:p>
            <w:pPr>
              <w:widowControl/>
              <w:jc w:val="center"/>
              <w:rPr>
                <w:rFonts w:hint="eastAsia" w:ascii="Times New Roman" w:hAnsi="Times New Roman" w:eastAsia="宋体" w:cs="Times New Roman"/>
                <w:kern w:val="0"/>
                <w:sz w:val="24"/>
                <w:lang w:eastAsia="zh-CN"/>
              </w:rPr>
            </w:pPr>
            <w:r>
              <w:rPr>
                <w:rFonts w:hint="eastAsia" w:ascii="Times New Roman" w:hAnsi="Times New Roman" w:cs="Times New Roman"/>
                <w:kern w:val="0"/>
                <w:sz w:val="24"/>
                <w:lang w:val="en-US" w:eastAsia="zh-CN"/>
              </w:rPr>
              <w:t>售房单位名称</w:t>
            </w:r>
          </w:p>
        </w:tc>
        <w:tc>
          <w:tcPr>
            <w:tcW w:w="2732" w:type="dxa"/>
            <w:vAlign w:val="center"/>
          </w:tcPr>
          <w:p>
            <w:pPr>
              <w:widowControl/>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1" w:hRule="atLeast"/>
        </w:trPr>
        <w:tc>
          <w:tcPr>
            <w:tcW w:w="781" w:type="dxa"/>
            <w:vMerge w:val="continue"/>
            <w:vAlign w:val="center"/>
          </w:tcPr>
          <w:p>
            <w:pPr>
              <w:widowControl/>
              <w:jc w:val="left"/>
              <w:rPr>
                <w:rFonts w:hint="default" w:ascii="Times New Roman" w:hAnsi="Times New Roman" w:cs="Times New Roman"/>
                <w:kern w:val="0"/>
                <w:sz w:val="24"/>
              </w:rPr>
            </w:pPr>
          </w:p>
        </w:tc>
        <w:tc>
          <w:tcPr>
            <w:tcW w:w="1572" w:type="dxa"/>
            <w:gridSpan w:val="2"/>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经办人</w:t>
            </w:r>
          </w:p>
        </w:tc>
        <w:tc>
          <w:tcPr>
            <w:tcW w:w="2847" w:type="dxa"/>
            <w:vAlign w:val="center"/>
          </w:tcPr>
          <w:p>
            <w:pPr>
              <w:widowControl/>
              <w:rPr>
                <w:rFonts w:hint="default" w:ascii="Times New Roman" w:hAnsi="Times New Roman" w:cs="Times New Roman"/>
                <w:kern w:val="0"/>
                <w:sz w:val="24"/>
              </w:rPr>
            </w:pPr>
          </w:p>
        </w:tc>
        <w:tc>
          <w:tcPr>
            <w:tcW w:w="1345" w:type="dxa"/>
            <w:vAlign w:val="center"/>
          </w:tcPr>
          <w:p>
            <w:pPr>
              <w:widowControl/>
              <w:jc w:val="both"/>
              <w:rPr>
                <w:rFonts w:hint="default" w:ascii="Times New Roman" w:hAnsi="Times New Roman" w:cs="Times New Roman"/>
                <w:kern w:val="0"/>
                <w:sz w:val="24"/>
              </w:rPr>
            </w:pPr>
            <w:r>
              <w:rPr>
                <w:rFonts w:hint="default" w:ascii="Times New Roman" w:hAnsi="Times New Roman" w:cs="Times New Roman"/>
                <w:kern w:val="0"/>
                <w:sz w:val="24"/>
              </w:rPr>
              <w:t>联系号码</w:t>
            </w:r>
          </w:p>
        </w:tc>
        <w:tc>
          <w:tcPr>
            <w:tcW w:w="2732" w:type="dxa"/>
            <w:vAlign w:val="center"/>
          </w:tcPr>
          <w:p>
            <w:pPr>
              <w:widowControl/>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76" w:hRule="atLeast"/>
        </w:trPr>
        <w:tc>
          <w:tcPr>
            <w:tcW w:w="781" w:type="dxa"/>
            <w:vMerge w:val="restart"/>
            <w:textDirection w:val="tbRlV"/>
            <w:vAlign w:val="center"/>
          </w:tcPr>
          <w:p>
            <w:pPr>
              <w:widowControl/>
              <w:ind w:left="113" w:right="113"/>
              <w:jc w:val="center"/>
              <w:rPr>
                <w:rFonts w:hint="default" w:ascii="Times New Roman" w:hAnsi="Times New Roman" w:cs="Times New Roman"/>
                <w:kern w:val="0"/>
                <w:sz w:val="24"/>
              </w:rPr>
            </w:pPr>
            <w:r>
              <w:rPr>
                <w:rFonts w:hint="default" w:ascii="Times New Roman" w:hAnsi="Times New Roman" w:cs="Times New Roman"/>
                <w:kern w:val="0"/>
                <w:sz w:val="24"/>
              </w:rPr>
              <w:t>受托人</w:t>
            </w:r>
          </w:p>
        </w:tc>
        <w:tc>
          <w:tcPr>
            <w:tcW w:w="1572" w:type="dxa"/>
            <w:gridSpan w:val="2"/>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受托人</w:t>
            </w:r>
          </w:p>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名 称</w:t>
            </w:r>
          </w:p>
        </w:tc>
        <w:tc>
          <w:tcPr>
            <w:tcW w:w="6924" w:type="dxa"/>
            <w:gridSpan w:val="3"/>
            <w:vAlign w:val="center"/>
          </w:tcPr>
          <w:p>
            <w:pPr>
              <w:widowControl/>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1" w:hRule="atLeast"/>
        </w:trPr>
        <w:tc>
          <w:tcPr>
            <w:tcW w:w="781" w:type="dxa"/>
            <w:vMerge w:val="continue"/>
            <w:vAlign w:val="center"/>
          </w:tcPr>
          <w:p>
            <w:pPr>
              <w:widowControl/>
              <w:jc w:val="left"/>
              <w:rPr>
                <w:rFonts w:hint="default" w:ascii="Times New Roman" w:hAnsi="Times New Roman" w:cs="Times New Roman"/>
                <w:kern w:val="0"/>
                <w:sz w:val="24"/>
              </w:rPr>
            </w:pPr>
          </w:p>
        </w:tc>
        <w:tc>
          <w:tcPr>
            <w:tcW w:w="1572" w:type="dxa"/>
            <w:gridSpan w:val="2"/>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经办人</w:t>
            </w:r>
          </w:p>
        </w:tc>
        <w:tc>
          <w:tcPr>
            <w:tcW w:w="2847" w:type="dxa"/>
            <w:vAlign w:val="center"/>
          </w:tcPr>
          <w:p>
            <w:pPr>
              <w:widowControl/>
              <w:rPr>
                <w:rFonts w:hint="default" w:ascii="Times New Roman" w:hAnsi="Times New Roman" w:cs="Times New Roman"/>
                <w:kern w:val="0"/>
                <w:sz w:val="24"/>
              </w:rPr>
            </w:pPr>
          </w:p>
        </w:tc>
        <w:tc>
          <w:tcPr>
            <w:tcW w:w="1345" w:type="dxa"/>
            <w:vAlign w:val="center"/>
          </w:tcPr>
          <w:p>
            <w:pPr>
              <w:widowControl/>
              <w:jc w:val="both"/>
              <w:rPr>
                <w:rFonts w:hint="default" w:ascii="Times New Roman" w:hAnsi="Times New Roman" w:cs="Times New Roman"/>
                <w:kern w:val="0"/>
                <w:sz w:val="24"/>
              </w:rPr>
            </w:pPr>
            <w:r>
              <w:rPr>
                <w:rFonts w:hint="default" w:ascii="Times New Roman" w:hAnsi="Times New Roman" w:cs="Times New Roman"/>
                <w:kern w:val="0"/>
                <w:sz w:val="24"/>
              </w:rPr>
              <w:t>联系号码</w:t>
            </w:r>
          </w:p>
        </w:tc>
        <w:tc>
          <w:tcPr>
            <w:tcW w:w="2732" w:type="dxa"/>
            <w:vAlign w:val="center"/>
          </w:tcPr>
          <w:p>
            <w:pPr>
              <w:widowControl/>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95" w:hRule="atLeast"/>
        </w:trPr>
        <w:tc>
          <w:tcPr>
            <w:tcW w:w="781" w:type="dxa"/>
            <w:vMerge w:val="restart"/>
            <w:textDirection w:val="tbRlV"/>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维修项目</w:t>
            </w:r>
          </w:p>
        </w:tc>
        <w:tc>
          <w:tcPr>
            <w:tcW w:w="1572" w:type="dxa"/>
            <w:gridSpan w:val="2"/>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建筑物</w:t>
            </w:r>
          </w:p>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坐 落</w:t>
            </w:r>
          </w:p>
        </w:tc>
        <w:tc>
          <w:tcPr>
            <w:tcW w:w="6924" w:type="dxa"/>
            <w:gridSpan w:val="3"/>
            <w:vAlign w:val="center"/>
          </w:tcPr>
          <w:p>
            <w:pPr>
              <w:widowControl/>
              <w:jc w:val="left"/>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17" w:hRule="atLeast"/>
        </w:trPr>
        <w:tc>
          <w:tcPr>
            <w:tcW w:w="781" w:type="dxa"/>
            <w:vMerge w:val="continue"/>
            <w:vAlign w:val="center"/>
          </w:tcPr>
          <w:p>
            <w:pPr>
              <w:widowControl/>
              <w:jc w:val="left"/>
              <w:rPr>
                <w:rFonts w:hint="default" w:ascii="Times New Roman" w:hAnsi="Times New Roman" w:cs="Times New Roman"/>
                <w:kern w:val="0"/>
                <w:sz w:val="24"/>
              </w:rPr>
            </w:pPr>
          </w:p>
        </w:tc>
        <w:tc>
          <w:tcPr>
            <w:tcW w:w="1572" w:type="dxa"/>
            <w:gridSpan w:val="2"/>
            <w:vAlign w:val="center"/>
          </w:tcPr>
          <w:p>
            <w:pPr>
              <w:widowControl/>
              <w:jc w:val="center"/>
              <w:rPr>
                <w:rFonts w:hint="eastAsia" w:ascii="Times New Roman" w:hAnsi="Times New Roman" w:eastAsia="宋体" w:cs="Times New Roman"/>
                <w:strike/>
                <w:dstrike w:val="0"/>
                <w:kern w:val="0"/>
                <w:sz w:val="24"/>
                <w:lang w:val="en-US" w:eastAsia="zh-CN"/>
              </w:rPr>
            </w:pPr>
            <w:r>
              <w:rPr>
                <w:rFonts w:hint="eastAsia" w:ascii="Times New Roman" w:hAnsi="Times New Roman" w:cs="Times New Roman"/>
                <w:kern w:val="0"/>
                <w:sz w:val="24"/>
                <w:lang w:val="en-US" w:eastAsia="zh-CN"/>
              </w:rPr>
              <w:t>维修内容</w:t>
            </w:r>
          </w:p>
        </w:tc>
        <w:tc>
          <w:tcPr>
            <w:tcW w:w="6924" w:type="dxa"/>
            <w:gridSpan w:val="3"/>
            <w:vAlign w:val="center"/>
          </w:tcPr>
          <w:p>
            <w:pPr>
              <w:widowControl/>
              <w:jc w:val="left"/>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9277" w:type="dxa"/>
            <w:gridSpan w:val="6"/>
            <w:vAlign w:val="bottom"/>
          </w:tcPr>
          <w:p>
            <w:pPr>
              <w:widowControl/>
              <w:spacing w:line="360" w:lineRule="exact"/>
              <w:jc w:val="left"/>
              <w:rPr>
                <w:rFonts w:hint="default" w:ascii="Times New Roman" w:hAnsi="Times New Roman" w:eastAsia="黑体" w:cs="Times New Roman"/>
                <w:kern w:val="0"/>
                <w:sz w:val="21"/>
                <w:szCs w:val="21"/>
              </w:rPr>
            </w:pPr>
            <w:r>
              <w:rPr>
                <w:rFonts w:hint="default" w:ascii="Times New Roman" w:hAnsi="Times New Roman" w:eastAsia="黑体" w:cs="Times New Roman"/>
                <w:kern w:val="0"/>
                <w:sz w:val="21"/>
                <w:szCs w:val="21"/>
              </w:rPr>
              <w:t>申请人承诺：</w:t>
            </w:r>
          </w:p>
          <w:p>
            <w:pPr>
              <w:widowControl/>
              <w:spacing w:line="360" w:lineRule="exact"/>
              <w:jc w:val="left"/>
              <w:rPr>
                <w:rFonts w:hint="default" w:ascii="Times New Roman" w:hAnsi="Times New Roman" w:eastAsia="黑体" w:cs="Times New Roman"/>
                <w:kern w:val="0"/>
                <w:sz w:val="21"/>
                <w:szCs w:val="21"/>
              </w:rPr>
            </w:pPr>
          </w:p>
          <w:p>
            <w:pPr>
              <w:widowControl/>
              <w:spacing w:line="360" w:lineRule="exact"/>
              <w:ind w:firstLine="422" w:firstLineChars="200"/>
              <w:jc w:val="left"/>
              <w:rPr>
                <w:rFonts w:hint="default" w:ascii="Times New Roman" w:hAnsi="Times New Roman" w:eastAsia="黑体" w:cs="Times New Roman"/>
                <w:b/>
                <w:kern w:val="0"/>
                <w:sz w:val="21"/>
                <w:szCs w:val="21"/>
              </w:rPr>
            </w:pPr>
            <w:r>
              <w:rPr>
                <w:rFonts w:hint="default" w:ascii="Times New Roman" w:hAnsi="Times New Roman" w:eastAsia="黑体" w:cs="Times New Roman"/>
                <w:b/>
                <w:kern w:val="0"/>
                <w:sz w:val="21"/>
                <w:szCs w:val="21"/>
              </w:rPr>
              <w:t>一、本申请人已了解省级机关已售公有住房住宅专项维修资金使用的相关程序，并严格遵守维修资金使用的有关规定。</w:t>
            </w:r>
          </w:p>
          <w:p>
            <w:pPr>
              <w:widowControl/>
              <w:spacing w:line="360" w:lineRule="exact"/>
              <w:ind w:firstLine="422" w:firstLineChars="200"/>
              <w:jc w:val="left"/>
              <w:rPr>
                <w:rFonts w:hint="default" w:ascii="Times New Roman" w:hAnsi="Times New Roman" w:eastAsia="黑体" w:cs="Times New Roman"/>
                <w:b/>
                <w:kern w:val="0"/>
                <w:sz w:val="21"/>
                <w:szCs w:val="21"/>
              </w:rPr>
            </w:pPr>
            <w:r>
              <w:rPr>
                <w:rFonts w:hint="default" w:ascii="Times New Roman" w:hAnsi="Times New Roman" w:eastAsia="黑体" w:cs="Times New Roman"/>
                <w:b/>
                <w:kern w:val="0"/>
                <w:sz w:val="21"/>
                <w:szCs w:val="21"/>
              </w:rPr>
              <w:t>二、本申请人提交的申请使用维修资金的相关材料真实、合法、完整、有效，所填内容准确无误。</w:t>
            </w:r>
          </w:p>
          <w:p>
            <w:pPr>
              <w:widowControl/>
              <w:spacing w:line="360" w:lineRule="exact"/>
              <w:ind w:firstLine="422" w:firstLineChars="200"/>
              <w:jc w:val="left"/>
              <w:rPr>
                <w:rFonts w:hint="default" w:ascii="Times New Roman" w:hAnsi="Times New Roman" w:eastAsia="黑体" w:cs="Times New Roman"/>
                <w:b/>
                <w:kern w:val="0"/>
                <w:sz w:val="21"/>
                <w:szCs w:val="21"/>
              </w:rPr>
            </w:pPr>
            <w:r>
              <w:rPr>
                <w:rFonts w:hint="default" w:ascii="Times New Roman" w:hAnsi="Times New Roman" w:eastAsia="黑体" w:cs="Times New Roman"/>
                <w:b/>
                <w:kern w:val="0"/>
                <w:sz w:val="21"/>
                <w:szCs w:val="21"/>
              </w:rPr>
              <w:t>以上承诺属实，如有虚假，本申请人愿承担由此引起的相应法律责任。</w:t>
            </w:r>
          </w:p>
          <w:p>
            <w:pPr>
              <w:widowControl/>
              <w:spacing w:line="400" w:lineRule="exact"/>
              <w:ind w:firstLine="422" w:firstLineChars="200"/>
              <w:jc w:val="left"/>
              <w:rPr>
                <w:rFonts w:hint="default" w:ascii="Times New Roman" w:hAnsi="Times New Roman" w:eastAsia="黑体" w:cs="Times New Roman"/>
                <w:b/>
                <w:kern w:val="0"/>
                <w:sz w:val="21"/>
                <w:szCs w:val="21"/>
              </w:rPr>
            </w:pPr>
          </w:p>
          <w:p>
            <w:pPr>
              <w:widowControl/>
              <w:spacing w:line="400" w:lineRule="exact"/>
              <w:ind w:firstLine="422" w:firstLineChars="200"/>
              <w:jc w:val="left"/>
              <w:rPr>
                <w:rFonts w:hint="default" w:ascii="Times New Roman" w:hAnsi="Times New Roman" w:eastAsia="黑体" w:cs="Times New Roman"/>
                <w:b/>
                <w:kern w:val="0"/>
                <w:sz w:val="21"/>
                <w:szCs w:val="21"/>
              </w:rPr>
            </w:pPr>
          </w:p>
          <w:p>
            <w:pPr>
              <w:widowControl/>
              <w:ind w:firstLine="420" w:firstLineChars="200"/>
              <w:jc w:val="left"/>
              <w:rPr>
                <w:rFonts w:hint="default" w:ascii="Times New Roman" w:hAnsi="Times New Roman" w:cs="Times New Roman"/>
                <w:kern w:val="0"/>
                <w:sz w:val="21"/>
                <w:szCs w:val="21"/>
              </w:rPr>
            </w:pPr>
            <w:r>
              <w:rPr>
                <w:rFonts w:hint="eastAsia" w:ascii="Times New Roman" w:hAnsi="Times New Roman" w:cs="Times New Roman"/>
                <w:kern w:val="0"/>
                <w:sz w:val="21"/>
                <w:szCs w:val="21"/>
                <w:lang w:val="en-US" w:eastAsia="zh-CN"/>
              </w:rPr>
              <w:t xml:space="preserve">      </w:t>
            </w:r>
            <w:r>
              <w:rPr>
                <w:rFonts w:hint="default" w:ascii="Times New Roman" w:hAnsi="Times New Roman" w:cs="Times New Roman"/>
                <w:kern w:val="0"/>
                <w:sz w:val="21"/>
                <w:szCs w:val="21"/>
              </w:rPr>
              <w:t xml:space="preserve">申请人（签字、盖章）                  </w:t>
            </w:r>
            <w:r>
              <w:rPr>
                <w:rFonts w:hint="default" w:ascii="Times New Roman" w:hAnsi="Times New Roman" w:cs="Times New Roman"/>
                <w:sz w:val="21"/>
                <w:szCs w:val="21"/>
              </w:rPr>
              <w:t>受托人 (签字、盖章)</w:t>
            </w:r>
          </w:p>
          <w:p>
            <w:pPr>
              <w:widowControl/>
              <w:ind w:firstLine="735" w:firstLineChars="350"/>
              <w:jc w:val="left"/>
              <w:rPr>
                <w:rFonts w:hint="default" w:ascii="Times New Roman" w:hAnsi="Times New Roman" w:cs="Times New Roman"/>
                <w:kern w:val="0"/>
                <w:sz w:val="24"/>
              </w:rPr>
            </w:pPr>
            <w:r>
              <w:rPr>
                <w:rFonts w:hint="eastAsia" w:ascii="Times New Roman" w:hAnsi="Times New Roman" w:cs="Times New Roman"/>
                <w:kern w:val="0"/>
                <w:sz w:val="21"/>
                <w:szCs w:val="21"/>
                <w:lang w:val="en-US" w:eastAsia="zh-CN"/>
              </w:rPr>
              <w:t xml:space="preserve">     </w:t>
            </w:r>
            <w:r>
              <w:rPr>
                <w:rFonts w:hint="default" w:ascii="Times New Roman" w:hAnsi="Times New Roman" w:cs="Times New Roman"/>
                <w:kern w:val="0"/>
                <w:sz w:val="21"/>
                <w:szCs w:val="21"/>
              </w:rPr>
              <w:t>年   月   日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49" w:hRule="atLeast"/>
        </w:trPr>
        <w:tc>
          <w:tcPr>
            <w:tcW w:w="1002" w:type="dxa"/>
            <w:gridSpan w:val="2"/>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备注</w:t>
            </w:r>
          </w:p>
        </w:tc>
        <w:tc>
          <w:tcPr>
            <w:tcW w:w="8275" w:type="dxa"/>
            <w:gridSpan w:val="4"/>
            <w:vAlign w:val="center"/>
          </w:tcPr>
          <w:p>
            <w:pPr>
              <w:widowControl/>
              <w:ind w:right="480"/>
              <w:jc w:val="center"/>
              <w:rPr>
                <w:rFonts w:hint="default" w:ascii="Times New Roman" w:hAnsi="Times New Roman" w:cs="Times New Roman"/>
                <w:kern w:val="0"/>
                <w:sz w:val="24"/>
              </w:rPr>
            </w:pPr>
          </w:p>
        </w:tc>
      </w:tr>
    </w:tbl>
    <w:p>
      <w:pPr>
        <w:rPr>
          <w:rFonts w:hint="eastAsia" w:ascii="Times New Roman" w:hAnsi="Times New Roman" w:eastAsia="方正小标宋简体" w:cs="Times New Roman"/>
          <w:kern w:val="0"/>
          <w:sz w:val="32"/>
          <w:szCs w:val="32"/>
          <w:lang w:eastAsia="zh-CN"/>
        </w:rPr>
      </w:pPr>
    </w:p>
    <w:p>
      <w:pPr>
        <w:rPr>
          <w:rFonts w:hint="eastAsia" w:ascii="Times New Roman" w:hAnsi="Times New Roman" w:eastAsia="方正小标宋简体" w:cs="Times New Roman"/>
          <w:kern w:val="0"/>
          <w:sz w:val="32"/>
          <w:szCs w:val="32"/>
          <w:lang w:eastAsia="zh-CN"/>
        </w:rPr>
      </w:pPr>
      <w:r>
        <w:rPr>
          <w:rFonts w:hint="eastAsia" w:ascii="Times New Roman" w:hAnsi="Times New Roman" w:eastAsia="方正小标宋简体" w:cs="Times New Roman"/>
          <w:kern w:val="0"/>
          <w:sz w:val="32"/>
          <w:szCs w:val="32"/>
          <w:lang w:eastAsia="zh-CN"/>
        </w:rPr>
        <w:br w:type="page"/>
      </w:r>
    </w:p>
    <w:p>
      <w:pPr>
        <w:widowControl/>
        <w:spacing w:line="520" w:lineRule="exact"/>
        <w:jc w:val="center"/>
        <w:rPr>
          <w:rFonts w:hint="default" w:ascii="Times New Roman" w:hAnsi="Times New Roman" w:eastAsia="方正小标宋简体" w:cs="Times New Roman"/>
          <w:kern w:val="0"/>
          <w:sz w:val="36"/>
          <w:szCs w:val="36"/>
        </w:rPr>
      </w:pPr>
      <w:r>
        <w:rPr>
          <w:rFonts w:hint="default" w:ascii="Times New Roman" w:hAnsi="Times New Roman" w:eastAsia="方正小标宋简体" w:cs="Times New Roman"/>
          <w:kern w:val="0"/>
          <w:sz w:val="36"/>
          <w:szCs w:val="36"/>
        </w:rPr>
        <w:t>省级机关已售公有住房住宅专项维修资金使用申请表</w:t>
      </w:r>
    </w:p>
    <w:tbl>
      <w:tblPr>
        <w:tblStyle w:val="21"/>
        <w:tblpPr w:leftFromText="181" w:rightFromText="181" w:vertAnchor="page" w:horzAnchor="page" w:tblpX="1290" w:tblpY="2235"/>
        <w:tblOverlap w:val="never"/>
        <w:tblW w:w="947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510"/>
        <w:gridCol w:w="2979"/>
        <w:gridCol w:w="1369"/>
        <w:gridCol w:w="27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1" w:hRule="atLeast"/>
        </w:trPr>
        <w:tc>
          <w:tcPr>
            <w:tcW w:w="840" w:type="dxa"/>
            <w:vMerge w:val="restart"/>
            <w:textDirection w:val="tbRlV"/>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申请人</w:t>
            </w:r>
          </w:p>
        </w:tc>
        <w:tc>
          <w:tcPr>
            <w:tcW w:w="1510" w:type="dxa"/>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申请人</w:t>
            </w:r>
          </w:p>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名 称</w:t>
            </w:r>
          </w:p>
        </w:tc>
        <w:tc>
          <w:tcPr>
            <w:tcW w:w="2979" w:type="dxa"/>
            <w:vAlign w:val="center"/>
          </w:tcPr>
          <w:p>
            <w:pPr>
              <w:widowControl/>
              <w:rPr>
                <w:rFonts w:hint="default" w:ascii="Times New Roman" w:hAnsi="Times New Roman" w:cs="Times New Roman"/>
                <w:kern w:val="0"/>
                <w:sz w:val="24"/>
              </w:rPr>
            </w:pPr>
          </w:p>
        </w:tc>
        <w:tc>
          <w:tcPr>
            <w:tcW w:w="1369" w:type="dxa"/>
            <w:vAlign w:val="center"/>
          </w:tcPr>
          <w:p>
            <w:pPr>
              <w:widowControl/>
              <w:jc w:val="center"/>
              <w:rPr>
                <w:rFonts w:hint="eastAsia" w:ascii="Times New Roman" w:hAnsi="Times New Roman" w:eastAsia="宋体" w:cs="Times New Roman"/>
                <w:kern w:val="0"/>
                <w:sz w:val="24"/>
                <w:lang w:eastAsia="zh-CN"/>
              </w:rPr>
            </w:pPr>
            <w:r>
              <w:rPr>
                <w:rFonts w:hint="eastAsia" w:ascii="Times New Roman" w:hAnsi="Times New Roman" w:cs="Times New Roman"/>
                <w:kern w:val="0"/>
                <w:sz w:val="24"/>
                <w:lang w:val="en-US" w:eastAsia="zh-CN"/>
              </w:rPr>
              <w:t>售房单位名称</w:t>
            </w:r>
          </w:p>
        </w:tc>
        <w:tc>
          <w:tcPr>
            <w:tcW w:w="2779" w:type="dxa"/>
            <w:vAlign w:val="center"/>
          </w:tcPr>
          <w:p>
            <w:pPr>
              <w:widowControl/>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6" w:hRule="atLeast"/>
        </w:trPr>
        <w:tc>
          <w:tcPr>
            <w:tcW w:w="840" w:type="dxa"/>
            <w:vMerge w:val="continue"/>
            <w:vAlign w:val="center"/>
          </w:tcPr>
          <w:p>
            <w:pPr>
              <w:widowControl/>
              <w:jc w:val="left"/>
              <w:rPr>
                <w:rFonts w:hint="default" w:ascii="Times New Roman" w:hAnsi="Times New Roman" w:cs="Times New Roman"/>
                <w:kern w:val="0"/>
                <w:sz w:val="24"/>
              </w:rPr>
            </w:pPr>
          </w:p>
        </w:tc>
        <w:tc>
          <w:tcPr>
            <w:tcW w:w="1510" w:type="dxa"/>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经办人</w:t>
            </w:r>
          </w:p>
        </w:tc>
        <w:tc>
          <w:tcPr>
            <w:tcW w:w="2979" w:type="dxa"/>
            <w:vAlign w:val="center"/>
          </w:tcPr>
          <w:p>
            <w:pPr>
              <w:widowControl/>
              <w:rPr>
                <w:rFonts w:hint="default" w:ascii="Times New Roman" w:hAnsi="Times New Roman" w:cs="Times New Roman"/>
                <w:kern w:val="0"/>
                <w:sz w:val="24"/>
              </w:rPr>
            </w:pPr>
          </w:p>
        </w:tc>
        <w:tc>
          <w:tcPr>
            <w:tcW w:w="1369" w:type="dxa"/>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联系号码</w:t>
            </w:r>
          </w:p>
        </w:tc>
        <w:tc>
          <w:tcPr>
            <w:tcW w:w="2779" w:type="dxa"/>
            <w:vAlign w:val="center"/>
          </w:tcPr>
          <w:p>
            <w:pPr>
              <w:widowControl/>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6" w:hRule="atLeast"/>
        </w:trPr>
        <w:tc>
          <w:tcPr>
            <w:tcW w:w="840" w:type="dxa"/>
            <w:vMerge w:val="restart"/>
            <w:textDirection w:val="tbRlV"/>
            <w:vAlign w:val="center"/>
          </w:tcPr>
          <w:p>
            <w:pPr>
              <w:widowControl/>
              <w:ind w:left="113" w:right="113"/>
              <w:jc w:val="center"/>
              <w:rPr>
                <w:rFonts w:hint="default" w:ascii="Times New Roman" w:hAnsi="Times New Roman" w:cs="Times New Roman"/>
                <w:kern w:val="0"/>
                <w:sz w:val="24"/>
              </w:rPr>
            </w:pPr>
            <w:r>
              <w:rPr>
                <w:rFonts w:hint="default" w:ascii="Times New Roman" w:hAnsi="Times New Roman" w:cs="Times New Roman"/>
                <w:kern w:val="0"/>
                <w:sz w:val="24"/>
              </w:rPr>
              <w:t>受托人</w:t>
            </w:r>
          </w:p>
        </w:tc>
        <w:tc>
          <w:tcPr>
            <w:tcW w:w="1510" w:type="dxa"/>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受托人</w:t>
            </w:r>
          </w:p>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名 称</w:t>
            </w:r>
          </w:p>
        </w:tc>
        <w:tc>
          <w:tcPr>
            <w:tcW w:w="7127" w:type="dxa"/>
            <w:gridSpan w:val="3"/>
            <w:vAlign w:val="center"/>
          </w:tcPr>
          <w:p>
            <w:pPr>
              <w:widowControl/>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1" w:hRule="atLeast"/>
        </w:trPr>
        <w:tc>
          <w:tcPr>
            <w:tcW w:w="840" w:type="dxa"/>
            <w:vMerge w:val="continue"/>
            <w:vAlign w:val="center"/>
          </w:tcPr>
          <w:p>
            <w:pPr>
              <w:widowControl/>
              <w:jc w:val="left"/>
              <w:rPr>
                <w:rFonts w:hint="default" w:ascii="Times New Roman" w:hAnsi="Times New Roman" w:cs="Times New Roman"/>
                <w:kern w:val="0"/>
                <w:sz w:val="24"/>
              </w:rPr>
            </w:pPr>
          </w:p>
        </w:tc>
        <w:tc>
          <w:tcPr>
            <w:tcW w:w="1510" w:type="dxa"/>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经办人</w:t>
            </w:r>
          </w:p>
        </w:tc>
        <w:tc>
          <w:tcPr>
            <w:tcW w:w="2979" w:type="dxa"/>
            <w:vAlign w:val="center"/>
          </w:tcPr>
          <w:p>
            <w:pPr>
              <w:widowControl/>
              <w:rPr>
                <w:rFonts w:hint="default" w:ascii="Times New Roman" w:hAnsi="Times New Roman" w:cs="Times New Roman"/>
                <w:kern w:val="0"/>
                <w:sz w:val="24"/>
              </w:rPr>
            </w:pPr>
          </w:p>
        </w:tc>
        <w:tc>
          <w:tcPr>
            <w:tcW w:w="1369" w:type="dxa"/>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联系号码</w:t>
            </w:r>
          </w:p>
        </w:tc>
        <w:tc>
          <w:tcPr>
            <w:tcW w:w="2779" w:type="dxa"/>
            <w:vAlign w:val="center"/>
          </w:tcPr>
          <w:p>
            <w:pPr>
              <w:widowControl/>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1" w:hRule="atLeast"/>
        </w:trPr>
        <w:tc>
          <w:tcPr>
            <w:tcW w:w="840" w:type="dxa"/>
            <w:vMerge w:val="restart"/>
            <w:textDirection w:val="tbRlV"/>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维修项目</w:t>
            </w:r>
          </w:p>
        </w:tc>
        <w:tc>
          <w:tcPr>
            <w:tcW w:w="1510" w:type="dxa"/>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建筑物</w:t>
            </w:r>
          </w:p>
          <w:p>
            <w:pPr>
              <w:widowControl/>
              <w:jc w:val="center"/>
              <w:rPr>
                <w:rFonts w:hint="eastAsia" w:ascii="Times New Roman" w:hAnsi="Times New Roman" w:eastAsia="宋体" w:cs="Times New Roman"/>
                <w:kern w:val="0"/>
                <w:sz w:val="24"/>
                <w:lang w:eastAsia="zh-CN"/>
              </w:rPr>
            </w:pPr>
            <w:r>
              <w:rPr>
                <w:rFonts w:hint="default" w:ascii="Times New Roman" w:hAnsi="Times New Roman" w:cs="Times New Roman"/>
                <w:kern w:val="0"/>
                <w:sz w:val="24"/>
              </w:rPr>
              <w:t>坐 落</w:t>
            </w:r>
          </w:p>
        </w:tc>
        <w:tc>
          <w:tcPr>
            <w:tcW w:w="2979" w:type="dxa"/>
            <w:vAlign w:val="center"/>
          </w:tcPr>
          <w:p>
            <w:pPr>
              <w:widowControl/>
              <w:jc w:val="left"/>
              <w:rPr>
                <w:rFonts w:hint="default" w:ascii="Times New Roman" w:hAnsi="Times New Roman" w:cs="Times New Roman"/>
                <w:kern w:val="0"/>
                <w:sz w:val="24"/>
              </w:rPr>
            </w:pPr>
            <w:r>
              <w:rPr>
                <w:rFonts w:hint="default" w:ascii="Times New Roman" w:hAnsi="Times New Roman" w:cs="Times New Roman"/>
                <w:kern w:val="0"/>
                <w:sz w:val="24"/>
              </w:rPr>
              <w:t>　</w:t>
            </w:r>
          </w:p>
          <w:p>
            <w:pPr>
              <w:widowControl/>
              <w:jc w:val="left"/>
              <w:rPr>
                <w:rFonts w:hint="default" w:ascii="Times New Roman" w:hAnsi="Times New Roman" w:cs="Times New Roman"/>
                <w:kern w:val="0"/>
                <w:sz w:val="24"/>
              </w:rPr>
            </w:pPr>
            <w:r>
              <w:rPr>
                <w:rFonts w:hint="default" w:ascii="Times New Roman" w:hAnsi="Times New Roman" w:cs="Times New Roman"/>
                <w:kern w:val="0"/>
                <w:sz w:val="24"/>
              </w:rPr>
              <w:t>　</w:t>
            </w:r>
          </w:p>
        </w:tc>
        <w:tc>
          <w:tcPr>
            <w:tcW w:w="1369" w:type="dxa"/>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维修类型</w:t>
            </w:r>
          </w:p>
        </w:tc>
        <w:tc>
          <w:tcPr>
            <w:tcW w:w="2779" w:type="dxa"/>
            <w:vAlign w:val="center"/>
          </w:tcPr>
          <w:p>
            <w:pPr>
              <w:widowControl/>
              <w:ind w:firstLine="480" w:firstLineChars="200"/>
              <w:jc w:val="left"/>
              <w:rPr>
                <w:rFonts w:hint="default" w:ascii="Times New Roman" w:hAnsi="Times New Roman" w:cs="Times New Roman"/>
                <w:kern w:val="0"/>
                <w:sz w:val="24"/>
              </w:rPr>
            </w:pPr>
            <w:r>
              <w:rPr>
                <w:rFonts w:hint="default" w:ascii="Times New Roman" w:hAnsi="Times New Roman" w:cs="Times New Roman"/>
                <w:kern w:val="0"/>
                <w:sz w:val="24"/>
              </w:rPr>
              <w:t xml:space="preserve">一般维修 （  ）    </w:t>
            </w:r>
          </w:p>
          <w:p>
            <w:pPr>
              <w:widowControl/>
              <w:jc w:val="left"/>
              <w:rPr>
                <w:rFonts w:hint="default" w:ascii="Times New Roman" w:hAnsi="Times New Roman" w:cs="Times New Roman"/>
                <w:kern w:val="0"/>
                <w:sz w:val="24"/>
              </w:rPr>
            </w:pPr>
            <w:r>
              <w:rPr>
                <w:rFonts w:hint="default" w:ascii="Times New Roman" w:hAnsi="Times New Roman" w:cs="Times New Roman"/>
                <w:kern w:val="0"/>
                <w:sz w:val="24"/>
              </w:rPr>
              <w:t xml:space="preserve">    应急维修 （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1" w:hRule="atLeast"/>
        </w:trPr>
        <w:tc>
          <w:tcPr>
            <w:tcW w:w="840" w:type="dxa"/>
            <w:vMerge w:val="continue"/>
            <w:vAlign w:val="center"/>
          </w:tcPr>
          <w:p>
            <w:pPr>
              <w:widowControl/>
              <w:jc w:val="left"/>
              <w:rPr>
                <w:rFonts w:hint="default" w:ascii="Times New Roman" w:hAnsi="Times New Roman" w:cs="Times New Roman"/>
                <w:kern w:val="0"/>
                <w:sz w:val="24"/>
              </w:rPr>
            </w:pPr>
          </w:p>
        </w:tc>
        <w:tc>
          <w:tcPr>
            <w:tcW w:w="1510" w:type="dxa"/>
            <w:vAlign w:val="center"/>
          </w:tcPr>
          <w:p>
            <w:pPr>
              <w:widowControl/>
              <w:jc w:val="center"/>
              <w:rPr>
                <w:rFonts w:hint="eastAsia" w:ascii="Times New Roman" w:hAnsi="Times New Roman" w:eastAsia="宋体" w:cs="Times New Roman"/>
                <w:kern w:val="0"/>
                <w:sz w:val="24"/>
                <w:szCs w:val="24"/>
                <w:lang w:val="en-US" w:eastAsia="zh-CN" w:bidi="ar-SA"/>
              </w:rPr>
            </w:pPr>
            <w:r>
              <w:rPr>
                <w:rFonts w:hint="eastAsia" w:ascii="Times New Roman" w:hAnsi="Times New Roman" w:cs="Times New Roman"/>
                <w:kern w:val="0"/>
                <w:sz w:val="24"/>
                <w:lang w:val="en-US" w:eastAsia="zh-CN"/>
              </w:rPr>
              <w:t>本处总套数</w:t>
            </w:r>
          </w:p>
        </w:tc>
        <w:tc>
          <w:tcPr>
            <w:tcW w:w="2979" w:type="dxa"/>
            <w:vAlign w:val="center"/>
          </w:tcPr>
          <w:p>
            <w:pPr>
              <w:widowControl/>
              <w:jc w:val="left"/>
              <w:rPr>
                <w:rFonts w:hint="default" w:ascii="Times New Roman" w:hAnsi="Times New Roman" w:cs="Times New Roman"/>
                <w:kern w:val="0"/>
                <w:sz w:val="24"/>
              </w:rPr>
            </w:pPr>
            <w:r>
              <w:rPr>
                <w:rFonts w:hint="default" w:ascii="Times New Roman" w:hAnsi="Times New Roman" w:cs="Times New Roman"/>
                <w:kern w:val="0"/>
                <w:sz w:val="24"/>
              </w:rPr>
              <w:t>　</w:t>
            </w:r>
          </w:p>
          <w:p>
            <w:pPr>
              <w:widowControl/>
              <w:jc w:val="left"/>
              <w:rPr>
                <w:rFonts w:hint="default" w:ascii="Times New Roman" w:hAnsi="Times New Roman" w:eastAsia="宋体" w:cs="Times New Roman"/>
                <w:kern w:val="0"/>
                <w:sz w:val="24"/>
                <w:szCs w:val="24"/>
                <w:lang w:val="en-US" w:eastAsia="zh-CN" w:bidi="ar-SA"/>
              </w:rPr>
            </w:pPr>
            <w:r>
              <w:rPr>
                <w:rFonts w:hint="default" w:ascii="Times New Roman" w:hAnsi="Times New Roman" w:cs="Times New Roman"/>
                <w:kern w:val="0"/>
                <w:sz w:val="24"/>
              </w:rPr>
              <w:t>　</w:t>
            </w:r>
          </w:p>
        </w:tc>
        <w:tc>
          <w:tcPr>
            <w:tcW w:w="1369" w:type="dxa"/>
            <w:vAlign w:val="center"/>
          </w:tcPr>
          <w:p>
            <w:pPr>
              <w:widowControl/>
              <w:jc w:val="center"/>
              <w:rPr>
                <w:rFonts w:hint="eastAsia" w:ascii="Times New Roman" w:hAnsi="Times New Roman" w:eastAsia="宋体" w:cs="Times New Roman"/>
                <w:kern w:val="0"/>
                <w:sz w:val="24"/>
                <w:szCs w:val="24"/>
                <w:lang w:val="en-US" w:eastAsia="zh-CN" w:bidi="ar-SA"/>
              </w:rPr>
            </w:pPr>
            <w:r>
              <w:rPr>
                <w:rFonts w:hint="eastAsia" w:ascii="Times New Roman" w:hAnsi="Times New Roman" w:cs="Times New Roman"/>
                <w:kern w:val="0"/>
                <w:sz w:val="24"/>
                <w:lang w:val="en-US" w:eastAsia="zh-CN"/>
              </w:rPr>
              <w:t>已售公房套数</w:t>
            </w:r>
          </w:p>
        </w:tc>
        <w:tc>
          <w:tcPr>
            <w:tcW w:w="2779" w:type="dxa"/>
            <w:vAlign w:val="center"/>
          </w:tcPr>
          <w:p>
            <w:pPr>
              <w:widowControl/>
              <w:jc w:val="left"/>
              <w:rPr>
                <w:rFonts w:hint="default" w:ascii="Times New Roman" w:hAnsi="Times New Roman" w:eastAsia="宋体" w:cs="Times New Roman"/>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1" w:hRule="atLeast"/>
        </w:trPr>
        <w:tc>
          <w:tcPr>
            <w:tcW w:w="840" w:type="dxa"/>
            <w:vMerge w:val="continue"/>
            <w:vAlign w:val="center"/>
          </w:tcPr>
          <w:p>
            <w:pPr>
              <w:widowControl/>
              <w:jc w:val="left"/>
              <w:rPr>
                <w:rFonts w:hint="default" w:ascii="Times New Roman" w:hAnsi="Times New Roman" w:cs="Times New Roman"/>
                <w:kern w:val="0"/>
                <w:sz w:val="24"/>
              </w:rPr>
            </w:pPr>
          </w:p>
        </w:tc>
        <w:tc>
          <w:tcPr>
            <w:tcW w:w="1510" w:type="dxa"/>
            <w:vAlign w:val="center"/>
          </w:tcPr>
          <w:p>
            <w:pPr>
              <w:widowControl/>
              <w:jc w:val="center"/>
              <w:rPr>
                <w:rFonts w:hint="eastAsia" w:ascii="Times New Roman" w:hAnsi="Times New Roman" w:eastAsia="宋体" w:cs="Times New Roman"/>
                <w:kern w:val="0"/>
                <w:sz w:val="24"/>
                <w:szCs w:val="24"/>
                <w:lang w:val="en-US" w:eastAsia="zh-CN" w:bidi="ar-SA"/>
              </w:rPr>
            </w:pPr>
            <w:r>
              <w:rPr>
                <w:rFonts w:hint="default" w:ascii="Times New Roman" w:hAnsi="Times New Roman" w:cs="Times New Roman"/>
                <w:kern w:val="0"/>
                <w:sz w:val="24"/>
              </w:rPr>
              <w:t>维修</w:t>
            </w:r>
            <w:r>
              <w:rPr>
                <w:rFonts w:hint="eastAsia" w:ascii="Times New Roman" w:hAnsi="Times New Roman" w:cs="Times New Roman"/>
                <w:kern w:val="0"/>
                <w:sz w:val="24"/>
                <w:lang w:val="en-US" w:eastAsia="zh-CN"/>
              </w:rPr>
              <w:t>内容</w:t>
            </w:r>
          </w:p>
        </w:tc>
        <w:tc>
          <w:tcPr>
            <w:tcW w:w="7127" w:type="dxa"/>
            <w:gridSpan w:val="3"/>
            <w:vAlign w:val="center"/>
          </w:tcPr>
          <w:p>
            <w:pPr>
              <w:widowControl/>
              <w:jc w:val="left"/>
              <w:rPr>
                <w:rFonts w:hint="default" w:ascii="Times New Roman" w:hAnsi="Times New Roman" w:eastAsia="宋体" w:cs="Times New Roman"/>
                <w:kern w:val="0"/>
                <w:sz w:val="24"/>
                <w:szCs w:val="24"/>
                <w:lang w:val="en-US" w:eastAsia="zh-CN" w:bidi="ar-SA"/>
              </w:rPr>
            </w:pPr>
            <w:r>
              <w:rPr>
                <w:rFonts w:hint="default" w:ascii="Times New Roman" w:hAnsi="Times New Roman" w:cs="Times New Roman"/>
                <w:kern w:val="0"/>
                <w:sz w:val="24"/>
              </w:rPr>
              <w:t>　</w:t>
            </w:r>
          </w:p>
          <w:p>
            <w:pPr>
              <w:widowControl/>
              <w:jc w:val="left"/>
              <w:rPr>
                <w:rFonts w:hint="default" w:ascii="Times New Roman" w:hAnsi="Times New Roman" w:eastAsia="宋体" w:cs="Times New Roman"/>
                <w:kern w:val="0"/>
                <w:sz w:val="24"/>
                <w:szCs w:val="24"/>
                <w:lang w:val="en-US" w:eastAsia="zh-CN" w:bidi="ar-SA"/>
              </w:rPr>
            </w:pPr>
            <w:r>
              <w:rPr>
                <w:rFonts w:hint="default" w:ascii="Times New Roman" w:hAnsi="Times New Roman" w:cs="Times New Roman"/>
                <w:kern w:val="0"/>
                <w:sz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11" w:hRule="atLeast"/>
        </w:trPr>
        <w:tc>
          <w:tcPr>
            <w:tcW w:w="2350" w:type="dxa"/>
            <w:gridSpan w:val="2"/>
            <w:vAlign w:val="center"/>
          </w:tcPr>
          <w:p>
            <w:pPr>
              <w:widowControl/>
              <w:jc w:val="both"/>
              <w:rPr>
                <w:rFonts w:hint="default" w:ascii="Times New Roman" w:hAnsi="Times New Roman" w:cs="Times New Roman"/>
                <w:kern w:val="0"/>
                <w:sz w:val="21"/>
                <w:szCs w:val="21"/>
                <w:lang w:val="en-US"/>
              </w:rPr>
            </w:pPr>
            <w:r>
              <w:rPr>
                <w:rFonts w:hint="eastAsia" w:ascii="Times New Roman" w:hAnsi="Times New Roman" w:cs="Times New Roman"/>
                <w:color w:val="FF0000"/>
                <w:kern w:val="0"/>
                <w:sz w:val="24"/>
                <w:lang w:val="en-US" w:eastAsia="zh-CN"/>
              </w:rPr>
              <w:t>售房单位财务印鉴</w:t>
            </w:r>
          </w:p>
        </w:tc>
        <w:tc>
          <w:tcPr>
            <w:tcW w:w="7127" w:type="dxa"/>
            <w:gridSpan w:val="3"/>
            <w:vAlign w:val="center"/>
          </w:tcPr>
          <w:p>
            <w:pPr>
              <w:widowControl/>
              <w:ind w:firstLine="840" w:firstLineChars="350"/>
              <w:jc w:val="left"/>
              <w:rPr>
                <w:rFonts w:hint="default" w:ascii="Times New Roman" w:hAnsi="Times New Roman" w:cs="Times New Roman"/>
                <w:kern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4" w:hRule="atLeast"/>
        </w:trPr>
        <w:tc>
          <w:tcPr>
            <w:tcW w:w="840" w:type="dxa"/>
            <w:vMerge w:val="restart"/>
            <w:textDirection w:val="tbRlV"/>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使用单位意见</w:t>
            </w:r>
          </w:p>
        </w:tc>
        <w:tc>
          <w:tcPr>
            <w:tcW w:w="8637" w:type="dxa"/>
            <w:gridSpan w:val="4"/>
            <w:vMerge w:val="restart"/>
            <w:vAlign w:val="center"/>
          </w:tcPr>
          <w:p>
            <w:pPr>
              <w:widowControl/>
              <w:spacing w:line="440" w:lineRule="exact"/>
              <w:ind w:firstLine="420" w:firstLineChars="200"/>
              <w:jc w:val="left"/>
              <w:rPr>
                <w:rFonts w:hint="default" w:ascii="Times New Roman" w:hAnsi="Times New Roman" w:cs="Times New Roman"/>
                <w:kern w:val="0"/>
                <w:sz w:val="21"/>
                <w:szCs w:val="21"/>
              </w:rPr>
            </w:pPr>
            <w:r>
              <w:rPr>
                <w:rFonts w:hint="default" w:ascii="Times New Roman" w:hAnsi="Times New Roman" w:cs="Times New Roman"/>
                <w:kern w:val="0"/>
                <w:sz w:val="21"/>
                <w:szCs w:val="21"/>
              </w:rPr>
              <w:t>因房屋共用部位、共用设施设备损坏，需维修、更新或改造，拟申请使用维修资金</w:t>
            </w:r>
          </w:p>
          <w:p>
            <w:pPr>
              <w:widowControl/>
              <w:spacing w:line="440" w:lineRule="exact"/>
              <w:jc w:val="left"/>
              <w:rPr>
                <w:rFonts w:hint="default" w:ascii="Times New Roman" w:hAnsi="Times New Roman" w:cs="Times New Roman"/>
                <w:kern w:val="0"/>
                <w:sz w:val="21"/>
                <w:szCs w:val="21"/>
              </w:rPr>
            </w:pPr>
            <w:r>
              <w:rPr>
                <w:rFonts w:hint="default" w:ascii="Times New Roman" w:hAnsi="Times New Roman" w:cs="Times New Roman"/>
                <w:kern w:val="0"/>
                <w:sz w:val="21"/>
                <w:szCs w:val="21"/>
              </w:rPr>
              <w:t>(大写)</w:t>
            </w:r>
            <w:r>
              <w:rPr>
                <w:rFonts w:hint="default" w:ascii="Times New Roman" w:hAnsi="Times New Roman" w:cs="Times New Roman"/>
                <w:kern w:val="0"/>
                <w:sz w:val="21"/>
                <w:szCs w:val="21"/>
                <w:u w:val="single"/>
                <w:lang w:val="en-US" w:eastAsia="zh-CN"/>
              </w:rPr>
              <w:t xml:space="preserve">                  </w:t>
            </w:r>
            <w:r>
              <w:rPr>
                <w:rFonts w:hint="eastAsia" w:ascii="Times New Roman" w:hAnsi="Times New Roman" w:cs="Times New Roman"/>
                <w:kern w:val="0"/>
                <w:sz w:val="21"/>
                <w:szCs w:val="21"/>
                <w:u w:val="none"/>
                <w:lang w:val="en-US" w:eastAsia="zh-CN"/>
              </w:rPr>
              <w:t>元</w:t>
            </w:r>
            <w:r>
              <w:rPr>
                <w:rFonts w:hint="default" w:ascii="Times New Roman" w:hAnsi="Times New Roman" w:cs="Times New Roman"/>
                <w:kern w:val="0"/>
                <w:sz w:val="21"/>
                <w:szCs w:val="21"/>
                <w:u w:val="none"/>
                <w:lang w:val="en-US" w:eastAsia="zh-CN"/>
              </w:rPr>
              <w:t>整</w:t>
            </w:r>
            <w:r>
              <w:rPr>
                <w:rFonts w:hint="default" w:ascii="Times New Roman" w:hAnsi="Times New Roman" w:cs="Times New Roman"/>
                <w:kern w:val="0"/>
                <w:sz w:val="21"/>
                <w:szCs w:val="21"/>
                <w:u w:val="none"/>
              </w:rPr>
              <w:t xml:space="preserve"> </w:t>
            </w:r>
            <w:r>
              <w:rPr>
                <w:rFonts w:hint="default" w:ascii="Times New Roman" w:hAnsi="Times New Roman" w:cs="Times New Roman"/>
                <w:kern w:val="0"/>
                <w:sz w:val="21"/>
                <w:szCs w:val="21"/>
                <w:u w:val="none"/>
                <w:lang w:eastAsia="zh-CN"/>
              </w:rPr>
              <w:t>。</w:t>
            </w:r>
            <w:r>
              <w:rPr>
                <w:rFonts w:hint="default" w:ascii="Times New Roman" w:hAnsi="Times New Roman" w:cs="Times New Roman"/>
                <w:kern w:val="0"/>
                <w:sz w:val="21"/>
                <w:szCs w:val="21"/>
                <w:u w:val="none"/>
              </w:rPr>
              <w:t xml:space="preserve"> </w:t>
            </w:r>
            <w:r>
              <w:rPr>
                <w:rFonts w:hint="default" w:ascii="Times New Roman" w:hAnsi="Times New Roman" w:cs="Times New Roman"/>
                <w:kern w:val="0"/>
                <w:sz w:val="21"/>
                <w:szCs w:val="21"/>
                <w:lang w:val="en-US" w:eastAsia="zh-CN"/>
              </w:rPr>
              <w:t>（</w:t>
            </w:r>
            <w:r>
              <w:rPr>
                <w:rFonts w:hint="default" w:ascii="Times New Roman" w:hAnsi="Times New Roman" w:cs="Times New Roman"/>
                <w:kern w:val="0"/>
                <w:sz w:val="21"/>
                <w:szCs w:val="21"/>
                <w:u w:val="single"/>
                <w:lang w:val="en-US" w:eastAsia="zh-CN"/>
              </w:rPr>
              <w:t xml:space="preserve">               元</w:t>
            </w:r>
            <w:r>
              <w:rPr>
                <w:rFonts w:hint="default" w:ascii="Times New Roman" w:hAnsi="Times New Roman" w:cs="Times New Roman"/>
                <w:kern w:val="0"/>
                <w:sz w:val="21"/>
                <w:szCs w:val="21"/>
                <w:lang w:val="en-US" w:eastAsia="zh-CN"/>
              </w:rPr>
              <w:t xml:space="preserve"> ）</w:t>
            </w:r>
            <w:r>
              <w:rPr>
                <w:rFonts w:hint="default" w:ascii="Times New Roman" w:hAnsi="Times New Roman" w:cs="Times New Roman"/>
                <w:kern w:val="0"/>
                <w:sz w:val="21"/>
                <w:szCs w:val="21"/>
                <w:u w:val="single"/>
              </w:rPr>
              <w:t xml:space="preserve">              </w:t>
            </w:r>
          </w:p>
          <w:p>
            <w:pPr>
              <w:widowControl/>
              <w:spacing w:line="440" w:lineRule="exact"/>
              <w:ind w:firstLine="420" w:firstLineChars="200"/>
              <w:jc w:val="left"/>
              <w:rPr>
                <w:rFonts w:hint="default" w:ascii="Times New Roman" w:hAnsi="Times New Roman" w:cs="Times New Roman"/>
                <w:kern w:val="0"/>
                <w:sz w:val="21"/>
                <w:szCs w:val="21"/>
                <w:u w:val="single"/>
              </w:rPr>
            </w:pPr>
            <w:r>
              <w:rPr>
                <w:rFonts w:hint="default" w:ascii="Times New Roman" w:hAnsi="Times New Roman" w:cs="Times New Roman"/>
                <w:kern w:val="0"/>
                <w:sz w:val="21"/>
                <w:szCs w:val="21"/>
              </w:rPr>
              <w:t>资金划拨至：单位名称（收款单位为申请人、受托人）</w:t>
            </w:r>
            <w:r>
              <w:rPr>
                <w:rFonts w:hint="default" w:ascii="Times New Roman" w:hAnsi="Times New Roman" w:cs="Times New Roman"/>
                <w:kern w:val="0"/>
                <w:sz w:val="21"/>
                <w:szCs w:val="21"/>
                <w:u w:val="single"/>
              </w:rPr>
              <w:t xml:space="preserve">         </w:t>
            </w:r>
          </w:p>
          <w:p>
            <w:pPr>
              <w:widowControl/>
              <w:spacing w:line="440" w:lineRule="exact"/>
              <w:jc w:val="left"/>
              <w:rPr>
                <w:rFonts w:hint="default" w:ascii="Times New Roman" w:hAnsi="Times New Roman" w:cs="Times New Roman"/>
                <w:kern w:val="0"/>
                <w:sz w:val="24"/>
              </w:rPr>
            </w:pPr>
            <w:r>
              <w:rPr>
                <w:rFonts w:hint="default" w:ascii="Times New Roman" w:hAnsi="Times New Roman" w:cs="Times New Roman"/>
                <w:kern w:val="0"/>
                <w:sz w:val="21"/>
                <w:szCs w:val="21"/>
                <w:u w:val="single"/>
              </w:rPr>
              <w:t xml:space="preserve">                 </w:t>
            </w:r>
            <w:r>
              <w:rPr>
                <w:rFonts w:hint="default" w:ascii="Times New Roman" w:hAnsi="Times New Roman" w:cs="Times New Roman"/>
                <w:kern w:val="0"/>
                <w:sz w:val="21"/>
                <w:szCs w:val="21"/>
              </w:rPr>
              <w:t>；账</w:t>
            </w:r>
            <w:r>
              <w:rPr>
                <w:rFonts w:hint="default" w:ascii="Times New Roman" w:hAnsi="Times New Roman" w:cs="Times New Roman"/>
                <w:sz w:val="21"/>
                <w:szCs w:val="21"/>
              </w:rPr>
              <w:t>号</w:t>
            </w:r>
            <w:r>
              <w:rPr>
                <w:rFonts w:hint="default" w:ascii="Times New Roman" w:hAnsi="Times New Roman" w:cs="Times New Roman"/>
                <w:kern w:val="0"/>
                <w:sz w:val="21"/>
                <w:szCs w:val="21"/>
                <w:u w:val="single"/>
              </w:rPr>
              <w:t xml:space="preserve">                   </w:t>
            </w:r>
            <w:r>
              <w:rPr>
                <w:rFonts w:hint="default" w:ascii="Times New Roman" w:hAnsi="Times New Roman" w:cs="Times New Roman"/>
                <w:kern w:val="0"/>
                <w:sz w:val="21"/>
                <w:szCs w:val="21"/>
              </w:rPr>
              <w:t>；</w:t>
            </w:r>
            <w:r>
              <w:rPr>
                <w:rFonts w:hint="default" w:ascii="Times New Roman" w:hAnsi="Times New Roman" w:cs="Times New Roman"/>
                <w:sz w:val="21"/>
                <w:szCs w:val="21"/>
              </w:rPr>
              <w:t>开户银行</w:t>
            </w:r>
            <w:r>
              <w:rPr>
                <w:rFonts w:hint="default" w:ascii="Times New Roman" w:hAnsi="Times New Roman" w:cs="Times New Roman"/>
                <w:kern w:val="0"/>
                <w:sz w:val="21"/>
                <w:szCs w:val="21"/>
                <w:u w:val="single"/>
              </w:rPr>
              <w:t xml:space="preserve">                   </w:t>
            </w:r>
            <w:r>
              <w:rPr>
                <w:rFonts w:hint="default" w:ascii="Times New Roman" w:hAnsi="Times New Roman" w:cs="Times New Roman"/>
                <w:kern w:val="0"/>
                <w:sz w:val="21"/>
                <w:szCs w:val="21"/>
              </w:rPr>
              <w:t>。</w:t>
            </w:r>
          </w:p>
          <w:p>
            <w:pPr>
              <w:widowControl/>
              <w:spacing w:line="360" w:lineRule="exact"/>
              <w:jc w:val="left"/>
              <w:rPr>
                <w:rFonts w:hint="default" w:ascii="Times New Roman" w:hAnsi="Times New Roman" w:cs="Times New Roman"/>
                <w:kern w:val="0"/>
                <w:sz w:val="21"/>
                <w:szCs w:val="21"/>
              </w:rPr>
            </w:pPr>
            <w:r>
              <w:rPr>
                <w:rFonts w:hint="default" w:ascii="Times New Roman" w:hAnsi="Times New Roman" w:eastAsia="黑体" w:cs="Times New Roman"/>
                <w:kern w:val="0"/>
                <w:sz w:val="21"/>
                <w:szCs w:val="21"/>
              </w:rPr>
              <w:t>申请人承诺：</w:t>
            </w:r>
          </w:p>
          <w:p>
            <w:pPr>
              <w:widowControl/>
              <w:spacing w:line="360" w:lineRule="exact"/>
              <w:ind w:firstLine="422" w:firstLineChars="200"/>
              <w:jc w:val="left"/>
              <w:rPr>
                <w:rFonts w:hint="default" w:ascii="Times New Roman" w:hAnsi="Times New Roman" w:eastAsia="黑体" w:cs="Times New Roman"/>
                <w:b/>
                <w:kern w:val="0"/>
                <w:sz w:val="21"/>
                <w:szCs w:val="21"/>
              </w:rPr>
            </w:pPr>
            <w:r>
              <w:rPr>
                <w:rFonts w:hint="default" w:ascii="Times New Roman" w:hAnsi="Times New Roman" w:eastAsia="黑体" w:cs="Times New Roman"/>
                <w:b/>
                <w:kern w:val="0"/>
                <w:sz w:val="21"/>
                <w:szCs w:val="21"/>
              </w:rPr>
              <w:t>一、本申请人已了解省级机关已售公有住房住宅专项维修资金使用的相关程序，并严格遵守维修资金使用的有关规定。</w:t>
            </w:r>
          </w:p>
          <w:p>
            <w:pPr>
              <w:widowControl/>
              <w:spacing w:line="360" w:lineRule="exact"/>
              <w:ind w:firstLine="422" w:firstLineChars="200"/>
              <w:jc w:val="left"/>
              <w:rPr>
                <w:rFonts w:hint="default" w:ascii="Times New Roman" w:hAnsi="Times New Roman" w:eastAsia="黑体" w:cs="Times New Roman"/>
                <w:b/>
                <w:kern w:val="0"/>
                <w:sz w:val="21"/>
                <w:szCs w:val="21"/>
              </w:rPr>
            </w:pPr>
            <w:r>
              <w:rPr>
                <w:rFonts w:hint="default" w:ascii="Times New Roman" w:hAnsi="Times New Roman" w:eastAsia="黑体" w:cs="Times New Roman"/>
                <w:b/>
                <w:kern w:val="0"/>
                <w:sz w:val="21"/>
                <w:szCs w:val="21"/>
              </w:rPr>
              <w:t>二、本申请人提交的申请使用维修资金的相关材料真实、合法、完整、有效，所填内容准确无误。</w:t>
            </w:r>
          </w:p>
          <w:p>
            <w:pPr>
              <w:widowControl/>
              <w:spacing w:line="360" w:lineRule="exact"/>
              <w:ind w:firstLine="422" w:firstLineChars="200"/>
              <w:jc w:val="left"/>
              <w:rPr>
                <w:rFonts w:hint="default" w:ascii="Times New Roman" w:hAnsi="Times New Roman" w:eastAsia="黑体" w:cs="Times New Roman"/>
                <w:b/>
                <w:kern w:val="0"/>
                <w:sz w:val="21"/>
                <w:szCs w:val="21"/>
              </w:rPr>
            </w:pPr>
            <w:r>
              <w:rPr>
                <w:rFonts w:hint="default" w:ascii="Times New Roman" w:hAnsi="Times New Roman" w:eastAsia="黑体" w:cs="Times New Roman"/>
                <w:b/>
                <w:kern w:val="0"/>
                <w:sz w:val="21"/>
                <w:szCs w:val="21"/>
              </w:rPr>
              <w:t>以上承诺属实，如有虚假，本申请人愿承担由此引起的相应法律责任。</w:t>
            </w:r>
          </w:p>
          <w:p>
            <w:pPr>
              <w:widowControl/>
              <w:spacing w:line="400" w:lineRule="exact"/>
              <w:ind w:firstLine="422" w:firstLineChars="200"/>
              <w:jc w:val="left"/>
              <w:rPr>
                <w:rFonts w:hint="default" w:ascii="Times New Roman" w:hAnsi="Times New Roman" w:eastAsia="黑体" w:cs="Times New Roman"/>
                <w:b/>
                <w:kern w:val="0"/>
                <w:sz w:val="21"/>
                <w:szCs w:val="21"/>
              </w:rPr>
            </w:pPr>
          </w:p>
          <w:p>
            <w:pPr>
              <w:widowControl/>
              <w:ind w:firstLine="420" w:firstLineChars="200"/>
              <w:jc w:val="left"/>
              <w:rPr>
                <w:rFonts w:hint="default" w:ascii="Times New Roman" w:hAnsi="Times New Roman" w:cs="Times New Roman"/>
                <w:kern w:val="0"/>
                <w:sz w:val="21"/>
                <w:szCs w:val="21"/>
              </w:rPr>
            </w:pPr>
            <w:r>
              <w:rPr>
                <w:rFonts w:hint="default" w:ascii="Times New Roman" w:hAnsi="Times New Roman" w:cs="Times New Roman"/>
                <w:kern w:val="0"/>
                <w:sz w:val="21"/>
                <w:szCs w:val="21"/>
              </w:rPr>
              <w:t xml:space="preserve">申请人（签字、盖章）                  </w:t>
            </w:r>
            <w:r>
              <w:rPr>
                <w:rFonts w:hint="default" w:ascii="Times New Roman" w:hAnsi="Times New Roman" w:cs="Times New Roman"/>
                <w:sz w:val="21"/>
                <w:szCs w:val="21"/>
              </w:rPr>
              <w:t>受托人 (签字、盖章)</w:t>
            </w:r>
            <w:r>
              <w:rPr>
                <w:rFonts w:hint="default" w:ascii="Times New Roman" w:hAnsi="Times New Roman" w:cs="Times New Roman"/>
                <w:kern w:val="0"/>
                <w:sz w:val="21"/>
                <w:szCs w:val="21"/>
              </w:rPr>
              <w:t xml:space="preserve">                                                  </w:t>
            </w:r>
          </w:p>
          <w:p>
            <w:pPr>
              <w:widowControl/>
              <w:ind w:firstLine="735" w:firstLineChars="350"/>
              <w:jc w:val="left"/>
              <w:rPr>
                <w:rFonts w:hint="default" w:ascii="Times New Roman" w:hAnsi="Times New Roman" w:cs="Times New Roman"/>
                <w:kern w:val="0"/>
                <w:sz w:val="24"/>
              </w:rPr>
            </w:pPr>
            <w:r>
              <w:rPr>
                <w:rFonts w:hint="default" w:ascii="Times New Roman" w:hAnsi="Times New Roman" w:cs="Times New Roman"/>
                <w:kern w:val="0"/>
                <w:sz w:val="21"/>
                <w:szCs w:val="21"/>
              </w:rPr>
              <w:t>年   月   日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trPr>
        <w:tc>
          <w:tcPr>
            <w:tcW w:w="840" w:type="dxa"/>
            <w:vMerge w:val="continue"/>
            <w:vAlign w:val="center"/>
          </w:tcPr>
          <w:p>
            <w:pPr>
              <w:widowControl/>
              <w:jc w:val="left"/>
              <w:rPr>
                <w:rFonts w:hint="default" w:ascii="Times New Roman" w:hAnsi="Times New Roman" w:cs="Times New Roman"/>
                <w:kern w:val="0"/>
                <w:sz w:val="24"/>
              </w:rPr>
            </w:pPr>
          </w:p>
        </w:tc>
        <w:tc>
          <w:tcPr>
            <w:tcW w:w="8637" w:type="dxa"/>
            <w:gridSpan w:val="4"/>
            <w:vMerge w:val="continue"/>
            <w:vAlign w:val="center"/>
          </w:tcPr>
          <w:p>
            <w:pPr>
              <w:widowControl/>
              <w:jc w:val="left"/>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trPr>
        <w:tc>
          <w:tcPr>
            <w:tcW w:w="840" w:type="dxa"/>
            <w:vMerge w:val="continue"/>
            <w:vAlign w:val="center"/>
          </w:tcPr>
          <w:p>
            <w:pPr>
              <w:widowControl/>
              <w:jc w:val="left"/>
              <w:rPr>
                <w:rFonts w:hint="default" w:ascii="Times New Roman" w:hAnsi="Times New Roman" w:cs="Times New Roman"/>
                <w:kern w:val="0"/>
                <w:sz w:val="24"/>
              </w:rPr>
            </w:pPr>
          </w:p>
        </w:tc>
        <w:tc>
          <w:tcPr>
            <w:tcW w:w="8637" w:type="dxa"/>
            <w:gridSpan w:val="4"/>
            <w:vMerge w:val="continue"/>
            <w:vAlign w:val="center"/>
          </w:tcPr>
          <w:p>
            <w:pPr>
              <w:widowControl/>
              <w:jc w:val="left"/>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39" w:hRule="atLeast"/>
        </w:trPr>
        <w:tc>
          <w:tcPr>
            <w:tcW w:w="840" w:type="dxa"/>
            <w:vMerge w:val="continue"/>
            <w:vAlign w:val="center"/>
          </w:tcPr>
          <w:p>
            <w:pPr>
              <w:widowControl/>
              <w:jc w:val="left"/>
              <w:rPr>
                <w:rFonts w:hint="default" w:ascii="Times New Roman" w:hAnsi="Times New Roman" w:cs="Times New Roman"/>
                <w:kern w:val="0"/>
                <w:sz w:val="24"/>
              </w:rPr>
            </w:pPr>
          </w:p>
        </w:tc>
        <w:tc>
          <w:tcPr>
            <w:tcW w:w="8637" w:type="dxa"/>
            <w:gridSpan w:val="4"/>
            <w:vMerge w:val="continue"/>
            <w:vAlign w:val="center"/>
          </w:tcPr>
          <w:p>
            <w:pPr>
              <w:widowControl/>
              <w:jc w:val="left"/>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3" w:hRule="atLeast"/>
        </w:trPr>
        <w:tc>
          <w:tcPr>
            <w:tcW w:w="840" w:type="dxa"/>
            <w:textDirection w:val="tbRlV"/>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备注</w:t>
            </w:r>
          </w:p>
        </w:tc>
        <w:tc>
          <w:tcPr>
            <w:tcW w:w="8637" w:type="dxa"/>
            <w:gridSpan w:val="4"/>
            <w:vAlign w:val="center"/>
          </w:tcPr>
          <w:p>
            <w:pPr>
              <w:widowControl/>
              <w:ind w:right="480"/>
              <w:jc w:val="center"/>
              <w:rPr>
                <w:rFonts w:hint="default" w:ascii="Times New Roman" w:hAnsi="Times New Roman" w:cs="Times New Roman"/>
                <w:kern w:val="0"/>
                <w:sz w:val="24"/>
              </w:rPr>
            </w:pPr>
          </w:p>
          <w:p>
            <w:pPr>
              <w:widowControl/>
              <w:ind w:right="480"/>
              <w:jc w:val="both"/>
              <w:rPr>
                <w:rFonts w:hint="default" w:ascii="Times New Roman" w:hAnsi="Times New Roman" w:cs="Times New Roman"/>
                <w:kern w:val="0"/>
                <w:sz w:val="24"/>
              </w:rPr>
            </w:pPr>
          </w:p>
          <w:p>
            <w:pPr>
              <w:widowControl/>
              <w:ind w:right="480"/>
              <w:jc w:val="center"/>
              <w:rPr>
                <w:rFonts w:hint="default" w:ascii="Times New Roman" w:hAnsi="Times New Roman" w:cs="Times New Roman"/>
                <w:kern w:val="0"/>
                <w:sz w:val="24"/>
              </w:rPr>
            </w:pPr>
          </w:p>
          <w:p>
            <w:pPr>
              <w:widowControl/>
              <w:ind w:right="480"/>
              <w:jc w:val="center"/>
              <w:rPr>
                <w:rFonts w:hint="default" w:ascii="Times New Roman" w:hAnsi="Times New Roman" w:cs="Times New Roman"/>
                <w:kern w:val="0"/>
                <w:sz w:val="24"/>
              </w:rPr>
            </w:pPr>
          </w:p>
        </w:tc>
      </w:tr>
    </w:tbl>
    <w:p>
      <w:pPr>
        <w:rPr>
          <w:rFonts w:hint="eastAsia" w:ascii="Times New Roman" w:hAnsi="Times New Roman" w:eastAsia="方正小标宋简体" w:cs="Times New Roman"/>
          <w:kern w:val="0"/>
          <w:sz w:val="32"/>
          <w:szCs w:val="32"/>
          <w:lang w:eastAsia="zh-CN"/>
        </w:rPr>
      </w:pPr>
      <w:r>
        <w:rPr>
          <w:rFonts w:hint="eastAsia" w:ascii="Times New Roman" w:hAnsi="Times New Roman" w:eastAsia="方正小标宋简体" w:cs="Times New Roman"/>
          <w:kern w:val="0"/>
          <w:sz w:val="32"/>
          <w:szCs w:val="32"/>
          <w:lang w:eastAsia="zh-CN"/>
        </w:rPr>
        <w:br w:type="page"/>
      </w:r>
    </w:p>
    <w:p>
      <w:pPr>
        <w:jc w:val="center"/>
        <w:rPr>
          <w:rFonts w:hint="eastAsia" w:ascii="方正小标宋_GBK" w:hAnsi="方正小标宋_GBK" w:eastAsia="方正小标宋_GBK" w:cs="方正小标宋_GBK"/>
          <w:sz w:val="30"/>
          <w:szCs w:val="30"/>
        </w:rPr>
      </w:pPr>
      <w:r>
        <w:rPr>
          <w:rFonts w:hint="eastAsia" w:ascii="方正小标宋_GBK" w:hAnsi="方正小标宋_GBK" w:eastAsia="方正小标宋_GBK" w:cs="方正小标宋_GBK"/>
          <w:sz w:val="30"/>
          <w:szCs w:val="30"/>
          <w:lang w:val="en-US" w:eastAsia="zh-CN"/>
        </w:rPr>
        <w:t>省</w:t>
      </w:r>
      <w:r>
        <w:rPr>
          <w:rFonts w:hint="eastAsia" w:ascii="方正小标宋_GBK" w:hAnsi="方正小标宋_GBK" w:eastAsia="方正小标宋_GBK" w:cs="方正小标宋_GBK"/>
          <w:sz w:val="30"/>
          <w:szCs w:val="30"/>
        </w:rPr>
        <w:t>级机关已售公有住房业主同意申用维修资金书面意见签名表</w:t>
      </w:r>
    </w:p>
    <w:tbl>
      <w:tblPr>
        <w:tblStyle w:val="21"/>
        <w:tblpPr w:leftFromText="180" w:rightFromText="180" w:vertAnchor="text" w:horzAnchor="page" w:tblpX="1215" w:tblpY="74"/>
        <w:tblOverlap w:val="never"/>
        <w:tblW w:w="98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5"/>
        <w:gridCol w:w="636"/>
        <w:gridCol w:w="858"/>
        <w:gridCol w:w="120"/>
        <w:gridCol w:w="23"/>
        <w:gridCol w:w="961"/>
        <w:gridCol w:w="343"/>
        <w:gridCol w:w="712"/>
        <w:gridCol w:w="248"/>
        <w:gridCol w:w="199"/>
        <w:gridCol w:w="1073"/>
        <w:gridCol w:w="201"/>
        <w:gridCol w:w="380"/>
        <w:gridCol w:w="517"/>
        <w:gridCol w:w="1104"/>
        <w:gridCol w:w="496"/>
        <w:gridCol w:w="11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trPr>
        <w:tc>
          <w:tcPr>
            <w:tcW w:w="3443" w:type="dxa"/>
            <w:gridSpan w:val="6"/>
            <w:vAlign w:val="center"/>
          </w:tcPr>
          <w:p>
            <w:pPr>
              <w:jc w:val="center"/>
              <w:rPr>
                <w:rFonts w:hint="default" w:ascii="Times New Roman" w:hAnsi="Times New Roman" w:cs="Times New Roman" w:eastAsiaTheme="minorEastAsia"/>
                <w:b w:val="0"/>
                <w:bCs w:val="0"/>
                <w:szCs w:val="21"/>
              </w:rPr>
            </w:pPr>
            <w:r>
              <w:rPr>
                <w:rFonts w:hint="default" w:ascii="Times New Roman" w:hAnsi="Times New Roman" w:cs="Times New Roman" w:eastAsiaTheme="minorEastAsia"/>
                <w:b w:val="0"/>
                <w:bCs w:val="0"/>
                <w:szCs w:val="21"/>
              </w:rPr>
              <w:t>维修房屋座落(幢□、单元□)</w:t>
            </w:r>
          </w:p>
        </w:tc>
        <w:tc>
          <w:tcPr>
            <w:tcW w:w="6397" w:type="dxa"/>
            <w:gridSpan w:val="11"/>
            <w:vAlign w:val="center"/>
          </w:tcPr>
          <w:p>
            <w:pPr>
              <w:jc w:val="center"/>
              <w:rPr>
                <w:rFonts w:hint="default" w:ascii="Times New Roman" w:hAnsi="Times New Roman" w:cs="Times New Roman" w:eastAsiaTheme="minorEastAsia"/>
                <w:b w:val="0"/>
                <w:b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trPr>
        <w:tc>
          <w:tcPr>
            <w:tcW w:w="1481" w:type="dxa"/>
            <w:gridSpan w:val="2"/>
            <w:vAlign w:val="center"/>
          </w:tcPr>
          <w:p>
            <w:pPr>
              <w:jc w:val="center"/>
              <w:rPr>
                <w:rFonts w:hint="default" w:ascii="Times New Roman" w:hAnsi="Times New Roman" w:cs="Times New Roman" w:eastAsiaTheme="minorEastAsia"/>
                <w:b w:val="0"/>
                <w:bCs w:val="0"/>
                <w:szCs w:val="21"/>
              </w:rPr>
            </w:pPr>
            <w:r>
              <w:rPr>
                <w:rFonts w:hint="default" w:ascii="Times New Roman" w:hAnsi="Times New Roman" w:cs="Times New Roman" w:eastAsiaTheme="minorEastAsia"/>
                <w:b w:val="0"/>
                <w:bCs w:val="0"/>
                <w:szCs w:val="21"/>
              </w:rPr>
              <w:t>维 修 项 目</w:t>
            </w:r>
          </w:p>
        </w:tc>
        <w:tc>
          <w:tcPr>
            <w:tcW w:w="3265" w:type="dxa"/>
            <w:gridSpan w:val="7"/>
            <w:vAlign w:val="center"/>
          </w:tcPr>
          <w:p>
            <w:pPr>
              <w:jc w:val="center"/>
              <w:rPr>
                <w:rFonts w:hint="default" w:ascii="Times New Roman" w:hAnsi="Times New Roman" w:cs="Times New Roman" w:eastAsiaTheme="minorEastAsia"/>
                <w:b w:val="0"/>
                <w:bCs w:val="0"/>
                <w:szCs w:val="21"/>
              </w:rPr>
            </w:pPr>
          </w:p>
        </w:tc>
        <w:tc>
          <w:tcPr>
            <w:tcW w:w="1272" w:type="dxa"/>
            <w:gridSpan w:val="2"/>
            <w:vAlign w:val="center"/>
          </w:tcPr>
          <w:p>
            <w:pPr>
              <w:jc w:val="center"/>
              <w:rPr>
                <w:rFonts w:hint="default" w:ascii="Times New Roman" w:hAnsi="Times New Roman" w:cs="Times New Roman" w:eastAsiaTheme="minorEastAsia"/>
                <w:b w:val="0"/>
                <w:bCs w:val="0"/>
                <w:szCs w:val="21"/>
              </w:rPr>
            </w:pPr>
            <w:r>
              <w:rPr>
                <w:rFonts w:hint="default" w:ascii="Times New Roman" w:hAnsi="Times New Roman" w:cs="Times New Roman" w:eastAsiaTheme="minorEastAsia"/>
                <w:b w:val="0"/>
                <w:bCs w:val="0"/>
                <w:szCs w:val="21"/>
              </w:rPr>
              <w:t>原售房单位</w:t>
            </w:r>
          </w:p>
        </w:tc>
        <w:tc>
          <w:tcPr>
            <w:tcW w:w="3822" w:type="dxa"/>
            <w:gridSpan w:val="6"/>
            <w:vAlign w:val="center"/>
          </w:tcPr>
          <w:p>
            <w:pPr>
              <w:jc w:val="center"/>
              <w:rPr>
                <w:rFonts w:hint="default" w:ascii="Times New Roman" w:hAnsi="Times New Roman" w:cs="Times New Roman" w:eastAsiaTheme="minorEastAsia"/>
                <w:b w:val="0"/>
                <w:b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trPr>
        <w:tc>
          <w:tcPr>
            <w:tcW w:w="1481" w:type="dxa"/>
            <w:gridSpan w:val="2"/>
            <w:vAlign w:val="center"/>
          </w:tcPr>
          <w:p>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本处总套数</w:t>
            </w:r>
          </w:p>
        </w:tc>
        <w:tc>
          <w:tcPr>
            <w:tcW w:w="858" w:type="dxa"/>
            <w:tcBorders>
              <w:right w:val="single" w:color="auto" w:sz="4" w:space="0"/>
            </w:tcBorders>
            <w:vAlign w:val="center"/>
          </w:tcPr>
          <w:p>
            <w:pPr>
              <w:rPr>
                <w:rFonts w:hint="default" w:ascii="Times New Roman" w:hAnsi="Times New Roman" w:cs="Times New Roman" w:eastAsiaTheme="minorEastAsia"/>
                <w:szCs w:val="21"/>
              </w:rPr>
            </w:pPr>
          </w:p>
        </w:tc>
        <w:tc>
          <w:tcPr>
            <w:tcW w:w="1447" w:type="dxa"/>
            <w:gridSpan w:val="4"/>
            <w:tcBorders>
              <w:left w:val="single" w:color="auto" w:sz="4" w:space="0"/>
            </w:tcBorders>
            <w:vAlign w:val="center"/>
          </w:tcPr>
          <w:p>
            <w:pP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已售公房套数</w:t>
            </w:r>
          </w:p>
        </w:tc>
        <w:tc>
          <w:tcPr>
            <w:tcW w:w="960" w:type="dxa"/>
            <w:gridSpan w:val="2"/>
            <w:tcBorders>
              <w:left w:val="single" w:color="auto" w:sz="4" w:space="0"/>
            </w:tcBorders>
            <w:vAlign w:val="center"/>
          </w:tcPr>
          <w:p>
            <w:pPr>
              <w:rPr>
                <w:rFonts w:hint="default" w:ascii="Times New Roman" w:hAnsi="Times New Roman" w:cs="Times New Roman" w:eastAsiaTheme="minorEastAsia"/>
                <w:szCs w:val="21"/>
              </w:rPr>
            </w:pPr>
          </w:p>
        </w:tc>
        <w:tc>
          <w:tcPr>
            <w:tcW w:w="1272" w:type="dxa"/>
            <w:gridSpan w:val="2"/>
            <w:vAlign w:val="center"/>
          </w:tcPr>
          <w:p>
            <w:pP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本处总面积</w:t>
            </w:r>
          </w:p>
        </w:tc>
        <w:tc>
          <w:tcPr>
            <w:tcW w:w="1098" w:type="dxa"/>
            <w:gridSpan w:val="3"/>
            <w:vAlign w:val="center"/>
          </w:tcPr>
          <w:p>
            <w:pPr>
              <w:jc w:val="center"/>
              <w:rPr>
                <w:rFonts w:hint="default" w:ascii="Times New Roman" w:hAnsi="Times New Roman" w:cs="Times New Roman" w:eastAsiaTheme="minorEastAsia"/>
                <w:szCs w:val="21"/>
              </w:rPr>
            </w:pPr>
          </w:p>
        </w:tc>
        <w:tc>
          <w:tcPr>
            <w:tcW w:w="1600" w:type="dxa"/>
            <w:gridSpan w:val="2"/>
            <w:vAlign w:val="center"/>
          </w:tcPr>
          <w:p>
            <w:pP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已售公房面积</w:t>
            </w:r>
          </w:p>
        </w:tc>
        <w:tc>
          <w:tcPr>
            <w:tcW w:w="1124" w:type="dxa"/>
            <w:vAlign w:val="center"/>
          </w:tcPr>
          <w:p>
            <w:pPr>
              <w:jc w:val="center"/>
              <w:rPr>
                <w:rFonts w:hint="default" w:ascii="Times New Roman" w:hAnsi="Times New Roman" w:cs="Times New Roman"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7" w:hRule="atLeast"/>
        </w:trPr>
        <w:tc>
          <w:tcPr>
            <w:tcW w:w="1481" w:type="dxa"/>
            <w:gridSpan w:val="2"/>
            <w:vAlign w:val="center"/>
          </w:tcPr>
          <w:p>
            <w:pPr>
              <w:jc w:val="center"/>
              <w:rPr>
                <w:rFonts w:hint="default" w:ascii="Times New Roman" w:hAnsi="Times New Roman" w:cs="Times New Roman" w:eastAsiaTheme="minorEastAsia"/>
                <w:color w:val="auto"/>
                <w:szCs w:val="21"/>
              </w:rPr>
            </w:pPr>
            <w:r>
              <w:rPr>
                <w:rFonts w:hint="default" w:ascii="Times New Roman" w:hAnsi="Times New Roman" w:cs="Times New Roman" w:eastAsiaTheme="minorEastAsia"/>
                <w:color w:val="auto"/>
                <w:szCs w:val="21"/>
              </w:rPr>
              <w:t>本处维修资金</w:t>
            </w:r>
          </w:p>
          <w:p>
            <w:pPr>
              <w:jc w:val="center"/>
              <w:rPr>
                <w:rFonts w:hint="default" w:ascii="Times New Roman" w:hAnsi="Times New Roman" w:cs="Times New Roman" w:eastAsiaTheme="minorEastAsia"/>
                <w:color w:val="auto"/>
                <w:szCs w:val="21"/>
              </w:rPr>
            </w:pPr>
            <w:r>
              <w:rPr>
                <w:rFonts w:hint="default" w:ascii="Times New Roman" w:hAnsi="Times New Roman" w:cs="Times New Roman" w:eastAsiaTheme="minorEastAsia"/>
                <w:color w:val="auto"/>
                <w:szCs w:val="21"/>
              </w:rPr>
              <w:t>活 动 情 况</w:t>
            </w:r>
          </w:p>
        </w:tc>
        <w:tc>
          <w:tcPr>
            <w:tcW w:w="3265" w:type="dxa"/>
            <w:gridSpan w:val="7"/>
            <w:vAlign w:val="center"/>
          </w:tcPr>
          <w:p>
            <w:pPr>
              <w:jc w:val="center"/>
              <w:rPr>
                <w:rFonts w:hint="default" w:ascii="Times New Roman" w:hAnsi="Times New Roman" w:cs="Times New Roman" w:eastAsiaTheme="minorEastAsia"/>
                <w:color w:val="auto"/>
                <w:szCs w:val="21"/>
              </w:rPr>
            </w:pPr>
            <w:r>
              <w:rPr>
                <w:rFonts w:hint="default" w:ascii="Times New Roman" w:hAnsi="Times New Roman" w:cs="Times New Roman" w:eastAsiaTheme="minorEastAsia"/>
                <w:color w:val="auto"/>
                <w:szCs w:val="21"/>
              </w:rPr>
              <w:t>首次缴存</w:t>
            </w:r>
          </w:p>
        </w:tc>
        <w:tc>
          <w:tcPr>
            <w:tcW w:w="1853" w:type="dxa"/>
            <w:gridSpan w:val="4"/>
            <w:vAlign w:val="center"/>
          </w:tcPr>
          <w:p>
            <w:pPr>
              <w:jc w:val="center"/>
              <w:rPr>
                <w:rFonts w:hint="default" w:ascii="Times New Roman" w:hAnsi="Times New Roman" w:cs="Times New Roman" w:eastAsiaTheme="minorEastAsia"/>
                <w:szCs w:val="21"/>
              </w:rPr>
            </w:pPr>
          </w:p>
        </w:tc>
        <w:tc>
          <w:tcPr>
            <w:tcW w:w="1621" w:type="dxa"/>
            <w:gridSpan w:val="2"/>
            <w:vAlign w:val="center"/>
          </w:tcPr>
          <w:p>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累计支出</w:t>
            </w:r>
          </w:p>
        </w:tc>
        <w:tc>
          <w:tcPr>
            <w:tcW w:w="1620" w:type="dxa"/>
            <w:gridSpan w:val="2"/>
            <w:vAlign w:val="center"/>
          </w:tcPr>
          <w:p>
            <w:pPr>
              <w:jc w:val="center"/>
              <w:rPr>
                <w:rFonts w:hint="default" w:ascii="Times New Roman" w:hAnsi="Times New Roman" w:cs="Times New Roman"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7" w:hRule="atLeast"/>
        </w:trPr>
        <w:tc>
          <w:tcPr>
            <w:tcW w:w="1481" w:type="dxa"/>
            <w:gridSpan w:val="2"/>
            <w:vAlign w:val="center"/>
          </w:tcPr>
          <w:p>
            <w:pPr>
              <w:jc w:val="center"/>
              <w:rPr>
                <w:rFonts w:hint="default" w:ascii="Times New Roman" w:hAnsi="Times New Roman" w:cs="Times New Roman" w:eastAsiaTheme="minorEastAsia"/>
                <w:color w:val="auto"/>
                <w:szCs w:val="21"/>
              </w:rPr>
            </w:pPr>
            <w:r>
              <w:rPr>
                <w:rFonts w:hint="default" w:ascii="Times New Roman" w:hAnsi="Times New Roman" w:cs="Times New Roman" w:eastAsiaTheme="minorEastAsia"/>
                <w:color w:val="auto"/>
                <w:szCs w:val="21"/>
              </w:rPr>
              <w:t>拟申请业主分户账维修资金</w:t>
            </w:r>
          </w:p>
        </w:tc>
        <w:tc>
          <w:tcPr>
            <w:tcW w:w="3265" w:type="dxa"/>
            <w:gridSpan w:val="7"/>
            <w:vAlign w:val="center"/>
          </w:tcPr>
          <w:p>
            <w:pPr>
              <w:jc w:val="center"/>
              <w:rPr>
                <w:rFonts w:hint="default" w:ascii="Times New Roman" w:hAnsi="Times New Roman" w:cs="Times New Roman" w:eastAsiaTheme="minorEastAsia"/>
                <w:color w:val="auto"/>
                <w:szCs w:val="21"/>
              </w:rPr>
            </w:pPr>
          </w:p>
        </w:tc>
        <w:tc>
          <w:tcPr>
            <w:tcW w:w="1853" w:type="dxa"/>
            <w:gridSpan w:val="4"/>
            <w:vAlign w:val="center"/>
          </w:tcPr>
          <w:p>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施工单位</w:t>
            </w:r>
          </w:p>
        </w:tc>
        <w:tc>
          <w:tcPr>
            <w:tcW w:w="3241" w:type="dxa"/>
            <w:gridSpan w:val="4"/>
            <w:vAlign w:val="center"/>
          </w:tcPr>
          <w:p>
            <w:pPr>
              <w:jc w:val="center"/>
              <w:rPr>
                <w:rFonts w:hint="default" w:ascii="Times New Roman" w:hAnsi="Times New Roman" w:cs="Times New Roman"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trPr>
        <w:tc>
          <w:tcPr>
            <w:tcW w:w="1481" w:type="dxa"/>
            <w:gridSpan w:val="2"/>
            <w:vAlign w:val="center"/>
          </w:tcPr>
          <w:p>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维修资金来源</w:t>
            </w:r>
          </w:p>
        </w:tc>
        <w:tc>
          <w:tcPr>
            <w:tcW w:w="3265" w:type="dxa"/>
            <w:gridSpan w:val="7"/>
            <w:vAlign w:val="center"/>
          </w:tcPr>
          <w:p>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本处维修资金</w:t>
            </w:r>
          </w:p>
        </w:tc>
        <w:tc>
          <w:tcPr>
            <w:tcW w:w="1853" w:type="dxa"/>
            <w:gridSpan w:val="4"/>
            <w:vAlign w:val="center"/>
          </w:tcPr>
          <w:p>
            <w:pPr>
              <w:jc w:val="center"/>
              <w:rPr>
                <w:rFonts w:hint="default" w:ascii="Times New Roman" w:hAnsi="Times New Roman" w:cs="Times New Roman" w:eastAsiaTheme="minorEastAsia"/>
                <w:szCs w:val="21"/>
              </w:rPr>
            </w:pPr>
          </w:p>
        </w:tc>
        <w:tc>
          <w:tcPr>
            <w:tcW w:w="1621" w:type="dxa"/>
            <w:gridSpan w:val="2"/>
            <w:vAlign w:val="center"/>
          </w:tcPr>
          <w:p>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其</w:t>
            </w:r>
            <w:r>
              <w:rPr>
                <w:rFonts w:hint="eastAsia" w:ascii="Times New Roman" w:hAnsi="Times New Roman" w:cs="Times New Roman" w:eastAsiaTheme="minorEastAsia"/>
                <w:szCs w:val="21"/>
                <w:lang w:val="en-US" w:eastAsia="zh-CN"/>
              </w:rPr>
              <w:t>他</w:t>
            </w:r>
            <w:r>
              <w:rPr>
                <w:rFonts w:hint="default" w:ascii="Times New Roman" w:hAnsi="Times New Roman" w:cs="Times New Roman" w:eastAsiaTheme="minorEastAsia"/>
                <w:szCs w:val="21"/>
              </w:rPr>
              <w:t>分摊资金</w:t>
            </w:r>
          </w:p>
        </w:tc>
        <w:tc>
          <w:tcPr>
            <w:tcW w:w="1620" w:type="dxa"/>
            <w:gridSpan w:val="2"/>
            <w:vAlign w:val="center"/>
          </w:tcPr>
          <w:p>
            <w:pPr>
              <w:jc w:val="center"/>
              <w:rPr>
                <w:rFonts w:hint="default" w:ascii="Times New Roman" w:hAnsi="Times New Roman" w:cs="Times New Roman"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trPr>
        <w:tc>
          <w:tcPr>
            <w:tcW w:w="6599" w:type="dxa"/>
            <w:gridSpan w:val="13"/>
            <w:tcBorders>
              <w:bottom w:val="double" w:color="auto" w:sz="4" w:space="0"/>
            </w:tcBorders>
            <w:vAlign w:val="center"/>
          </w:tcPr>
          <w:p>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每平方米建筑面积应分摊维修资金</w:t>
            </w:r>
          </w:p>
        </w:tc>
        <w:tc>
          <w:tcPr>
            <w:tcW w:w="3241" w:type="dxa"/>
            <w:gridSpan w:val="4"/>
            <w:tcBorders>
              <w:bottom w:val="double" w:color="auto" w:sz="4" w:space="0"/>
            </w:tcBorders>
            <w:vAlign w:val="center"/>
          </w:tcPr>
          <w:p>
            <w:pPr>
              <w:jc w:val="center"/>
              <w:rPr>
                <w:rFonts w:hint="default" w:ascii="Times New Roman" w:hAnsi="Times New Roman" w:cs="Times New Roman"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2" w:hRule="atLeast"/>
        </w:trPr>
        <w:tc>
          <w:tcPr>
            <w:tcW w:w="845" w:type="dxa"/>
            <w:vMerge w:val="restart"/>
            <w:tcBorders>
              <w:top w:val="double" w:color="auto" w:sz="4" w:space="0"/>
            </w:tcBorders>
            <w:vAlign w:val="center"/>
          </w:tcPr>
          <w:p>
            <w:pPr>
              <w:jc w:val="center"/>
              <w:rPr>
                <w:rFonts w:hint="default" w:ascii="Times New Roman" w:hAnsi="Times New Roman" w:cs="Times New Roman"/>
                <w:szCs w:val="21"/>
              </w:rPr>
            </w:pPr>
            <w:r>
              <w:rPr>
                <w:rFonts w:hint="default" w:ascii="Times New Roman" w:hAnsi="Times New Roman" w:cs="Times New Roman"/>
                <w:szCs w:val="21"/>
              </w:rPr>
              <w:t>室号</w:t>
            </w:r>
          </w:p>
        </w:tc>
        <w:tc>
          <w:tcPr>
            <w:tcW w:w="1637" w:type="dxa"/>
            <w:gridSpan w:val="4"/>
            <w:vMerge w:val="restart"/>
            <w:tcBorders>
              <w:top w:val="double" w:color="auto" w:sz="4" w:space="0"/>
              <w:right w:val="double" w:color="auto" w:sz="4" w:space="0"/>
            </w:tcBorders>
            <w:vAlign w:val="center"/>
          </w:tcPr>
          <w:p>
            <w:pPr>
              <w:jc w:val="center"/>
              <w:rPr>
                <w:rFonts w:hint="default" w:ascii="Times New Roman" w:hAnsi="Times New Roman" w:cs="Times New Roman"/>
                <w:szCs w:val="21"/>
              </w:rPr>
            </w:pPr>
            <w:r>
              <w:rPr>
                <w:rFonts w:hint="default" w:ascii="Times New Roman" w:hAnsi="Times New Roman" w:cs="Times New Roman"/>
                <w:szCs w:val="21"/>
              </w:rPr>
              <w:t>业主签名</w:t>
            </w:r>
          </w:p>
        </w:tc>
        <w:tc>
          <w:tcPr>
            <w:tcW w:w="2463" w:type="dxa"/>
            <w:gridSpan w:val="5"/>
            <w:vMerge w:val="restart"/>
            <w:tcBorders>
              <w:top w:val="double" w:color="auto" w:sz="4" w:space="0"/>
              <w:left w:val="double" w:color="auto" w:sz="4" w:space="0"/>
            </w:tcBorders>
            <w:vAlign w:val="center"/>
          </w:tcPr>
          <w:p>
            <w:pPr>
              <w:jc w:val="center"/>
              <w:rPr>
                <w:rFonts w:hint="default" w:ascii="Times New Roman" w:hAnsi="Times New Roman" w:cs="Times New Roman"/>
                <w:szCs w:val="21"/>
              </w:rPr>
            </w:pPr>
            <w:r>
              <w:rPr>
                <w:rFonts w:hint="default" w:ascii="Times New Roman" w:hAnsi="Times New Roman" w:cs="Times New Roman"/>
                <w:szCs w:val="21"/>
              </w:rPr>
              <w:t>联系电话</w:t>
            </w:r>
          </w:p>
        </w:tc>
        <w:tc>
          <w:tcPr>
            <w:tcW w:w="4895" w:type="dxa"/>
            <w:gridSpan w:val="7"/>
            <w:tcBorders>
              <w:top w:val="doub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r>
              <w:rPr>
                <w:rFonts w:hint="default" w:ascii="Times New Roman" w:hAnsi="Times New Roman" w:cs="Times New Roman"/>
                <w:szCs w:val="21"/>
              </w:rPr>
              <w:t>业主意见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2" w:hRule="atLeast"/>
        </w:trPr>
        <w:tc>
          <w:tcPr>
            <w:tcW w:w="845" w:type="dxa"/>
            <w:vMerge w:val="continue"/>
            <w:tcBorders>
              <w:bottom w:val="single" w:color="auto" w:sz="4" w:space="0"/>
            </w:tcBorders>
            <w:vAlign w:val="center"/>
          </w:tcPr>
          <w:p>
            <w:pPr>
              <w:jc w:val="center"/>
              <w:rPr>
                <w:rFonts w:hint="default" w:ascii="Times New Roman" w:hAnsi="Times New Roman" w:cs="Times New Roman"/>
                <w:szCs w:val="21"/>
              </w:rPr>
            </w:pPr>
          </w:p>
        </w:tc>
        <w:tc>
          <w:tcPr>
            <w:tcW w:w="1637" w:type="dxa"/>
            <w:gridSpan w:val="4"/>
            <w:vMerge w:val="continue"/>
            <w:tcBorders>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2463" w:type="dxa"/>
            <w:gridSpan w:val="5"/>
            <w:vMerge w:val="continue"/>
            <w:tcBorders>
              <w:left w:val="double" w:color="auto" w:sz="4" w:space="0"/>
              <w:bottom w:val="single" w:color="auto" w:sz="4" w:space="0"/>
            </w:tcBorders>
            <w:vAlign w:val="center"/>
          </w:tcPr>
          <w:p>
            <w:pPr>
              <w:jc w:val="center"/>
              <w:rPr>
                <w:rFonts w:hint="default" w:ascii="Times New Roman" w:hAnsi="Times New Roman" w:cs="Times New Roman"/>
                <w:szCs w:val="21"/>
              </w:rPr>
            </w:pPr>
          </w:p>
        </w:tc>
        <w:tc>
          <w:tcPr>
            <w:tcW w:w="1274" w:type="dxa"/>
            <w:gridSpan w:val="2"/>
            <w:tcBorders>
              <w:top w:val="doub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r>
              <w:rPr>
                <w:rFonts w:hint="default" w:ascii="Times New Roman" w:hAnsi="Times New Roman" w:cs="Times New Roman"/>
                <w:szCs w:val="21"/>
              </w:rPr>
              <w:t>同意</w:t>
            </w:r>
          </w:p>
        </w:tc>
        <w:tc>
          <w:tcPr>
            <w:tcW w:w="2001" w:type="dxa"/>
            <w:gridSpan w:val="3"/>
            <w:tcBorders>
              <w:top w:val="doub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r>
              <w:rPr>
                <w:rFonts w:hint="default" w:ascii="Times New Roman" w:hAnsi="Times New Roman" w:cs="Times New Roman"/>
                <w:szCs w:val="21"/>
              </w:rPr>
              <w:t>不同意</w:t>
            </w:r>
          </w:p>
        </w:tc>
        <w:tc>
          <w:tcPr>
            <w:tcW w:w="1620" w:type="dxa"/>
            <w:gridSpan w:val="2"/>
            <w:tcBorders>
              <w:top w:val="doub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r>
              <w:rPr>
                <w:rFonts w:hint="default" w:ascii="Times New Roman" w:hAnsi="Times New Roman" w:cs="Times New Roman"/>
                <w:szCs w:val="21"/>
              </w:rPr>
              <w:t>弃权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4" w:hRule="atLeast"/>
        </w:trPr>
        <w:tc>
          <w:tcPr>
            <w:tcW w:w="845"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1637" w:type="dxa"/>
            <w:gridSpan w:val="4"/>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2463" w:type="dxa"/>
            <w:gridSpan w:val="5"/>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c>
          <w:tcPr>
            <w:tcW w:w="1274" w:type="dxa"/>
            <w:gridSpan w:val="2"/>
            <w:tcBorders>
              <w:top w:val="single" w:color="auto" w:sz="4" w:space="0"/>
              <w:left w:val="doub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2001" w:type="dxa"/>
            <w:gridSpan w:val="3"/>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1620" w:type="dxa"/>
            <w:gridSpan w:val="2"/>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5" w:hRule="atLeast"/>
        </w:trPr>
        <w:tc>
          <w:tcPr>
            <w:tcW w:w="845"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1637" w:type="dxa"/>
            <w:gridSpan w:val="4"/>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2463" w:type="dxa"/>
            <w:gridSpan w:val="5"/>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c>
          <w:tcPr>
            <w:tcW w:w="1274" w:type="dxa"/>
            <w:gridSpan w:val="2"/>
            <w:tcBorders>
              <w:top w:val="single" w:color="auto" w:sz="4" w:space="0"/>
              <w:left w:val="doub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2001" w:type="dxa"/>
            <w:gridSpan w:val="3"/>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1620" w:type="dxa"/>
            <w:gridSpan w:val="2"/>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5" w:hRule="atLeast"/>
        </w:trPr>
        <w:tc>
          <w:tcPr>
            <w:tcW w:w="845"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1637" w:type="dxa"/>
            <w:gridSpan w:val="4"/>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2463" w:type="dxa"/>
            <w:gridSpan w:val="5"/>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c>
          <w:tcPr>
            <w:tcW w:w="1274" w:type="dxa"/>
            <w:gridSpan w:val="2"/>
            <w:tcBorders>
              <w:top w:val="single" w:color="auto" w:sz="4" w:space="0"/>
              <w:left w:val="doub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2001" w:type="dxa"/>
            <w:gridSpan w:val="3"/>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1620" w:type="dxa"/>
            <w:gridSpan w:val="2"/>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9" w:hRule="atLeast"/>
        </w:trPr>
        <w:tc>
          <w:tcPr>
            <w:tcW w:w="845"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1637" w:type="dxa"/>
            <w:gridSpan w:val="4"/>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2463" w:type="dxa"/>
            <w:gridSpan w:val="5"/>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c>
          <w:tcPr>
            <w:tcW w:w="1274" w:type="dxa"/>
            <w:gridSpan w:val="2"/>
            <w:tcBorders>
              <w:top w:val="single" w:color="auto" w:sz="4" w:space="0"/>
              <w:left w:val="doub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2001" w:type="dxa"/>
            <w:gridSpan w:val="3"/>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1620" w:type="dxa"/>
            <w:gridSpan w:val="2"/>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3" w:hRule="atLeast"/>
        </w:trPr>
        <w:tc>
          <w:tcPr>
            <w:tcW w:w="845"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1637" w:type="dxa"/>
            <w:gridSpan w:val="4"/>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2463" w:type="dxa"/>
            <w:gridSpan w:val="5"/>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c>
          <w:tcPr>
            <w:tcW w:w="1274" w:type="dxa"/>
            <w:gridSpan w:val="2"/>
            <w:tcBorders>
              <w:top w:val="single" w:color="auto" w:sz="4" w:space="0"/>
              <w:left w:val="doub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2001" w:type="dxa"/>
            <w:gridSpan w:val="3"/>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1620" w:type="dxa"/>
            <w:gridSpan w:val="2"/>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2" w:hRule="atLeast"/>
        </w:trPr>
        <w:tc>
          <w:tcPr>
            <w:tcW w:w="845"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1637" w:type="dxa"/>
            <w:gridSpan w:val="4"/>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2463" w:type="dxa"/>
            <w:gridSpan w:val="5"/>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c>
          <w:tcPr>
            <w:tcW w:w="1274" w:type="dxa"/>
            <w:gridSpan w:val="2"/>
            <w:tcBorders>
              <w:top w:val="single" w:color="auto" w:sz="4" w:space="0"/>
              <w:left w:val="doub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2001" w:type="dxa"/>
            <w:gridSpan w:val="3"/>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1620" w:type="dxa"/>
            <w:gridSpan w:val="2"/>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4" w:hRule="atLeast"/>
        </w:trPr>
        <w:tc>
          <w:tcPr>
            <w:tcW w:w="845"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1637" w:type="dxa"/>
            <w:gridSpan w:val="4"/>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2463" w:type="dxa"/>
            <w:gridSpan w:val="5"/>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c>
          <w:tcPr>
            <w:tcW w:w="1274" w:type="dxa"/>
            <w:gridSpan w:val="2"/>
            <w:tcBorders>
              <w:top w:val="single" w:color="auto" w:sz="4" w:space="0"/>
              <w:left w:val="doub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2001" w:type="dxa"/>
            <w:gridSpan w:val="3"/>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1620" w:type="dxa"/>
            <w:gridSpan w:val="2"/>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7" w:hRule="atLeast"/>
        </w:trPr>
        <w:tc>
          <w:tcPr>
            <w:tcW w:w="845"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1637" w:type="dxa"/>
            <w:gridSpan w:val="4"/>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2463" w:type="dxa"/>
            <w:gridSpan w:val="5"/>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c>
          <w:tcPr>
            <w:tcW w:w="1274" w:type="dxa"/>
            <w:gridSpan w:val="2"/>
            <w:tcBorders>
              <w:top w:val="single" w:color="auto" w:sz="4" w:space="0"/>
              <w:left w:val="doub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2001" w:type="dxa"/>
            <w:gridSpan w:val="3"/>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1620" w:type="dxa"/>
            <w:gridSpan w:val="2"/>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7" w:hRule="atLeast"/>
        </w:trPr>
        <w:tc>
          <w:tcPr>
            <w:tcW w:w="845"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1637" w:type="dxa"/>
            <w:gridSpan w:val="4"/>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2463" w:type="dxa"/>
            <w:gridSpan w:val="5"/>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c>
          <w:tcPr>
            <w:tcW w:w="1274" w:type="dxa"/>
            <w:gridSpan w:val="2"/>
            <w:tcBorders>
              <w:top w:val="single" w:color="auto" w:sz="4" w:space="0"/>
              <w:left w:val="doub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2001" w:type="dxa"/>
            <w:gridSpan w:val="3"/>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1620" w:type="dxa"/>
            <w:gridSpan w:val="2"/>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2" w:hRule="atLeast"/>
        </w:trPr>
        <w:tc>
          <w:tcPr>
            <w:tcW w:w="845"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1637" w:type="dxa"/>
            <w:gridSpan w:val="4"/>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2463" w:type="dxa"/>
            <w:gridSpan w:val="5"/>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c>
          <w:tcPr>
            <w:tcW w:w="1274" w:type="dxa"/>
            <w:gridSpan w:val="2"/>
            <w:tcBorders>
              <w:top w:val="single" w:color="auto" w:sz="4" w:space="0"/>
              <w:left w:val="doub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2001" w:type="dxa"/>
            <w:gridSpan w:val="3"/>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1620" w:type="dxa"/>
            <w:gridSpan w:val="2"/>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2" w:hRule="atLeast"/>
        </w:trPr>
        <w:tc>
          <w:tcPr>
            <w:tcW w:w="845"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1637" w:type="dxa"/>
            <w:gridSpan w:val="4"/>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2463" w:type="dxa"/>
            <w:gridSpan w:val="5"/>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c>
          <w:tcPr>
            <w:tcW w:w="1274" w:type="dxa"/>
            <w:gridSpan w:val="2"/>
            <w:tcBorders>
              <w:top w:val="single" w:color="auto" w:sz="4" w:space="0"/>
              <w:left w:val="doub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p>
        </w:tc>
        <w:tc>
          <w:tcPr>
            <w:tcW w:w="2001" w:type="dxa"/>
            <w:gridSpan w:val="3"/>
            <w:tcBorders>
              <w:top w:val="single" w:color="auto" w:sz="4" w:space="0"/>
              <w:left w:val="single" w:color="auto" w:sz="4" w:space="0"/>
              <w:bottom w:val="single" w:color="auto" w:sz="4" w:space="0"/>
              <w:right w:val="double" w:color="auto" w:sz="4" w:space="0"/>
            </w:tcBorders>
            <w:vAlign w:val="center"/>
          </w:tcPr>
          <w:p>
            <w:pPr>
              <w:jc w:val="center"/>
              <w:rPr>
                <w:rFonts w:hint="default" w:ascii="Times New Roman" w:hAnsi="Times New Roman" w:cs="Times New Roman"/>
                <w:szCs w:val="21"/>
              </w:rPr>
            </w:pPr>
          </w:p>
        </w:tc>
        <w:tc>
          <w:tcPr>
            <w:tcW w:w="1620" w:type="dxa"/>
            <w:gridSpan w:val="2"/>
            <w:tcBorders>
              <w:top w:val="single" w:color="auto" w:sz="4" w:space="0"/>
              <w:left w:val="double" w:color="auto" w:sz="4" w:space="0"/>
              <w:bottom w:val="single" w:color="auto" w:sz="4" w:space="0"/>
            </w:tcBorders>
            <w:vAlign w:val="center"/>
          </w:tcPr>
          <w:p>
            <w:pPr>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2" w:hRule="atLeast"/>
        </w:trPr>
        <w:tc>
          <w:tcPr>
            <w:tcW w:w="6219" w:type="dxa"/>
            <w:gridSpan w:val="12"/>
            <w:tcBorders>
              <w:top w:val="doub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Cs w:val="21"/>
              </w:rPr>
            </w:pPr>
            <w:r>
              <w:rPr>
                <w:rFonts w:hint="default" w:ascii="Times New Roman" w:hAnsi="Times New Roman" w:cs="Times New Roman"/>
                <w:szCs w:val="21"/>
              </w:rPr>
              <w:t>业主委员会意见</w:t>
            </w:r>
          </w:p>
        </w:tc>
        <w:tc>
          <w:tcPr>
            <w:tcW w:w="3621" w:type="dxa"/>
            <w:gridSpan w:val="5"/>
            <w:tcBorders>
              <w:top w:val="doub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eastAsia="方正楷体_GBK" w:cs="Times New Roman"/>
                <w:szCs w:val="21"/>
              </w:rPr>
            </w:pPr>
            <w:r>
              <w:rPr>
                <w:rFonts w:hint="eastAsia" w:ascii="Times New Roman" w:hAnsi="Times New Roman" w:cs="Times New Roman"/>
                <w:szCs w:val="21"/>
                <w:lang w:val="en-US" w:eastAsia="zh-CN"/>
              </w:rPr>
              <w:t>申请人</w:t>
            </w:r>
            <w:r>
              <w:rPr>
                <w:rFonts w:hint="default" w:ascii="Times New Roman" w:hAnsi="Times New Roman" w:cs="Times New Roman"/>
                <w:szCs w:val="21"/>
              </w:rPr>
              <w:t>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05" w:hRule="atLeast"/>
        </w:trPr>
        <w:tc>
          <w:tcPr>
            <w:tcW w:w="6219" w:type="dxa"/>
            <w:gridSpan w:val="12"/>
            <w:tcBorders>
              <w:top w:val="single" w:color="auto" w:sz="4" w:space="0"/>
            </w:tcBorders>
            <w:vAlign w:val="center"/>
          </w:tcPr>
          <w:p>
            <w:pPr>
              <w:ind w:firstLine="420" w:firstLineChars="200"/>
              <w:rPr>
                <w:rFonts w:hint="default" w:ascii="Times New Roman" w:hAnsi="Times New Roman" w:eastAsia="楷体_GB2312" w:cs="Times New Roman"/>
                <w:szCs w:val="21"/>
              </w:rPr>
            </w:pPr>
            <w:r>
              <w:rPr>
                <w:rFonts w:hint="default" w:ascii="Times New Roman" w:hAnsi="Times New Roman" w:eastAsia="楷体_GB2312" w:cs="Times New Roman"/>
                <w:szCs w:val="21"/>
              </w:rPr>
              <w:t>根据维修资金使用有关规定，对本处维修资金活动情况和本次维修资金使用情况已充分了解，</w:t>
            </w:r>
            <w:r>
              <w:rPr>
                <w:rFonts w:hint="eastAsia" w:ascii="Times New Roman" w:hAnsi="Times New Roman" w:eastAsia="楷体_GB2312" w:cs="Times New Roman"/>
                <w:szCs w:val="21"/>
                <w:lang w:eastAsia="zh-CN"/>
              </w:rPr>
              <w:t>由</w:t>
            </w:r>
            <w:r>
              <w:rPr>
                <w:rFonts w:hint="default" w:ascii="Times New Roman" w:hAnsi="Times New Roman" w:eastAsia="楷体_GB2312" w:cs="Times New Roman"/>
                <w:szCs w:val="21"/>
              </w:rPr>
              <w:t>专有部分面积占比</w:t>
            </w:r>
            <w:r>
              <w:rPr>
                <w:rFonts w:hint="eastAsia" w:ascii="Times New Roman" w:hAnsi="Times New Roman" w:eastAsia="楷体_GB2312" w:cs="Times New Roman"/>
                <w:szCs w:val="21"/>
                <w:lang w:val="en-US" w:eastAsia="zh-CN"/>
              </w:rPr>
              <w:t>2/3</w:t>
            </w:r>
            <w:r>
              <w:rPr>
                <w:rFonts w:hint="default" w:ascii="Times New Roman" w:hAnsi="Times New Roman" w:eastAsia="楷体_GB2312" w:cs="Times New Roman"/>
                <w:szCs w:val="21"/>
              </w:rPr>
              <w:t>以上的业主且人数占比</w:t>
            </w:r>
            <w:r>
              <w:rPr>
                <w:rFonts w:hint="eastAsia" w:ascii="Times New Roman" w:hAnsi="Times New Roman" w:eastAsia="楷体_GB2312" w:cs="Times New Roman"/>
                <w:szCs w:val="21"/>
                <w:lang w:val="en-US" w:eastAsia="zh-CN"/>
              </w:rPr>
              <w:t>2/3</w:t>
            </w:r>
            <w:r>
              <w:rPr>
                <w:rFonts w:hint="default" w:ascii="Times New Roman" w:hAnsi="Times New Roman" w:eastAsia="楷体_GB2312" w:cs="Times New Roman"/>
                <w:szCs w:val="21"/>
              </w:rPr>
              <w:t>以上的业主参与，并经参与表决专有部分面积过半数的业主且参与表决人数过半数的业主书面签字认可，申请使用维修资金</w:t>
            </w:r>
            <w:r>
              <w:rPr>
                <w:rFonts w:hint="default" w:ascii="Times New Roman" w:hAnsi="Times New Roman" w:eastAsia="楷体_GB2312" w:cs="Times New Roman"/>
                <w:szCs w:val="21"/>
                <w:u w:val="single"/>
              </w:rPr>
              <w:t xml:space="preserve">          </w:t>
            </w:r>
            <w:r>
              <w:rPr>
                <w:rFonts w:hint="default" w:ascii="Times New Roman" w:hAnsi="Times New Roman" w:eastAsia="楷体_GB2312" w:cs="Times New Roman"/>
                <w:szCs w:val="21"/>
              </w:rPr>
              <w:t xml:space="preserve"> 元。 </w:t>
            </w:r>
          </w:p>
          <w:p>
            <w:pPr>
              <w:ind w:firstLine="4200" w:firstLineChars="2000"/>
              <w:rPr>
                <w:rFonts w:hint="default" w:ascii="Times New Roman" w:hAnsi="Times New Roman" w:cs="Times New Roman"/>
                <w:szCs w:val="21"/>
              </w:rPr>
            </w:pPr>
            <w:r>
              <w:rPr>
                <w:rFonts w:hint="default" w:ascii="Times New Roman" w:hAnsi="Times New Roman" w:eastAsia="楷体_GB2312" w:cs="Times New Roman"/>
                <w:szCs w:val="21"/>
              </w:rPr>
              <w:t>年   月   日</w:t>
            </w:r>
          </w:p>
        </w:tc>
        <w:tc>
          <w:tcPr>
            <w:tcW w:w="3621" w:type="dxa"/>
            <w:gridSpan w:val="5"/>
            <w:tcBorders>
              <w:top w:val="single" w:color="auto" w:sz="4" w:space="0"/>
            </w:tcBorders>
            <w:vAlign w:val="center"/>
          </w:tcPr>
          <w:p>
            <w:pPr>
              <w:spacing w:line="800" w:lineRule="exact"/>
              <w:ind w:right="150"/>
              <w:jc w:val="center"/>
              <w:rPr>
                <w:rFonts w:hint="default" w:ascii="Times New Roman" w:hAnsi="Times New Roman" w:eastAsia="方正楷体_GBK" w:cs="Times New Roman"/>
                <w:szCs w:val="21"/>
              </w:rPr>
            </w:pPr>
            <w:r>
              <w:rPr>
                <w:rFonts w:hint="default" w:ascii="Times New Roman" w:hAnsi="Times New Roman" w:eastAsia="方正楷体_GBK" w:cs="Times New Roman"/>
                <w:szCs w:val="21"/>
              </w:rPr>
              <w:t>本次申请使用维修资金</w:t>
            </w:r>
            <w:r>
              <w:rPr>
                <w:rFonts w:hint="default" w:ascii="Times New Roman" w:hAnsi="Times New Roman" w:eastAsia="方正楷体_GBK" w:cs="Times New Roman"/>
                <w:szCs w:val="21"/>
                <w:u w:val="single"/>
              </w:rPr>
              <w:t xml:space="preserve">      </w:t>
            </w:r>
            <w:r>
              <w:rPr>
                <w:rFonts w:hint="default" w:ascii="Times New Roman" w:hAnsi="Times New Roman" w:eastAsia="方正楷体_GBK" w:cs="Times New Roman"/>
                <w:szCs w:val="21"/>
                <w:u w:val="single"/>
                <w:lang w:val="en-US" w:eastAsia="zh-CN"/>
              </w:rPr>
              <w:t xml:space="preserve">  </w:t>
            </w:r>
            <w:r>
              <w:rPr>
                <w:rFonts w:hint="default" w:ascii="Times New Roman" w:hAnsi="Times New Roman" w:eastAsia="方正楷体_GBK" w:cs="Times New Roman"/>
                <w:szCs w:val="21"/>
              </w:rPr>
              <w:t>元。</w:t>
            </w:r>
          </w:p>
          <w:p>
            <w:pPr>
              <w:spacing w:line="800" w:lineRule="exact"/>
              <w:ind w:right="150"/>
              <w:jc w:val="right"/>
              <w:rPr>
                <w:rFonts w:hint="default" w:ascii="Times New Roman" w:hAnsi="Times New Roman" w:eastAsia="方正楷体_GBK" w:cs="Times New Roman"/>
                <w:szCs w:val="21"/>
              </w:rPr>
            </w:pPr>
            <w:r>
              <w:rPr>
                <w:rFonts w:hint="default" w:ascii="Times New Roman" w:hAnsi="Times New Roman" w:eastAsia="方正楷体_GBK" w:cs="Times New Roman"/>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4" w:hRule="atLeast"/>
        </w:trPr>
        <w:tc>
          <w:tcPr>
            <w:tcW w:w="2459" w:type="dxa"/>
            <w:gridSpan w:val="4"/>
            <w:tcBorders>
              <w:top w:val="single" w:color="auto" w:sz="4" w:space="0"/>
            </w:tcBorders>
            <w:vAlign w:val="center"/>
          </w:tcPr>
          <w:p>
            <w:pPr>
              <w:jc w:val="center"/>
              <w:rPr>
                <w:rFonts w:hint="default" w:ascii="Times New Roman" w:hAnsi="Times New Roman" w:cs="Times New Roman"/>
                <w:szCs w:val="21"/>
              </w:rPr>
            </w:pPr>
            <w:r>
              <w:rPr>
                <w:rFonts w:hint="eastAsia" w:ascii="Times New Roman" w:hAnsi="Times New Roman" w:cs="Times New Roman"/>
                <w:szCs w:val="21"/>
                <w:lang w:val="en-US" w:eastAsia="zh-CN"/>
              </w:rPr>
              <w:t>申请</w:t>
            </w:r>
            <w:r>
              <w:rPr>
                <w:rFonts w:hint="default" w:ascii="Times New Roman" w:hAnsi="Times New Roman" w:cs="Times New Roman"/>
                <w:szCs w:val="21"/>
              </w:rPr>
              <w:t>经办人</w:t>
            </w:r>
          </w:p>
        </w:tc>
        <w:tc>
          <w:tcPr>
            <w:tcW w:w="2039" w:type="dxa"/>
            <w:gridSpan w:val="4"/>
            <w:tcBorders>
              <w:top w:val="single" w:color="auto" w:sz="4" w:space="0"/>
            </w:tcBorders>
            <w:vAlign w:val="center"/>
          </w:tcPr>
          <w:p>
            <w:pPr>
              <w:ind w:firstLine="3465" w:firstLineChars="1650"/>
              <w:jc w:val="center"/>
              <w:rPr>
                <w:rFonts w:hint="default" w:ascii="Times New Roman" w:hAnsi="Times New Roman" w:cs="Times New Roman"/>
                <w:szCs w:val="21"/>
              </w:rPr>
            </w:pPr>
          </w:p>
        </w:tc>
        <w:tc>
          <w:tcPr>
            <w:tcW w:w="1721" w:type="dxa"/>
            <w:gridSpan w:val="4"/>
            <w:tcBorders>
              <w:top w:val="single" w:color="auto" w:sz="4" w:space="0"/>
            </w:tcBorders>
            <w:vAlign w:val="center"/>
          </w:tcPr>
          <w:p>
            <w:pPr>
              <w:jc w:val="center"/>
              <w:rPr>
                <w:rFonts w:hint="default" w:ascii="Times New Roman" w:hAnsi="Times New Roman" w:cs="Times New Roman"/>
                <w:szCs w:val="21"/>
              </w:rPr>
            </w:pPr>
            <w:r>
              <w:rPr>
                <w:rFonts w:hint="default" w:ascii="Times New Roman" w:hAnsi="Times New Roman" w:cs="Times New Roman"/>
                <w:szCs w:val="21"/>
              </w:rPr>
              <w:t>联系电话</w:t>
            </w:r>
          </w:p>
        </w:tc>
        <w:tc>
          <w:tcPr>
            <w:tcW w:w="3621" w:type="dxa"/>
            <w:gridSpan w:val="5"/>
            <w:tcBorders>
              <w:top w:val="single" w:color="auto" w:sz="4" w:space="0"/>
            </w:tcBorders>
            <w:vAlign w:val="center"/>
          </w:tcPr>
          <w:p>
            <w:pPr>
              <w:jc w:val="center"/>
              <w:rPr>
                <w:rFonts w:hint="default" w:ascii="Times New Roman" w:hAnsi="Times New Roman" w:cs="Times New Roman"/>
                <w:szCs w:val="21"/>
              </w:rPr>
            </w:pPr>
          </w:p>
        </w:tc>
      </w:tr>
    </w:tbl>
    <w:p>
      <w:pPr>
        <w:rPr>
          <w:rFonts w:hint="default" w:ascii="Times New Roman" w:hAnsi="Times New Roman" w:eastAsia="楷体_GB2312" w:cs="Times New Roman"/>
          <w:sz w:val="24"/>
        </w:rPr>
      </w:pPr>
      <w:r>
        <w:rPr>
          <w:rFonts w:hint="default" w:ascii="Times New Roman" w:hAnsi="Times New Roman" w:eastAsia="黑体" w:cs="Times New Roman"/>
          <w:sz w:val="28"/>
          <w:szCs w:val="28"/>
        </w:rPr>
        <w:t xml:space="preserve">  </w:t>
      </w:r>
      <w:r>
        <w:rPr>
          <w:rFonts w:hint="default" w:ascii="Times New Roman" w:hAnsi="Times New Roman" w:eastAsia="楷体_GB2312" w:cs="Times New Roman"/>
          <w:sz w:val="24"/>
        </w:rPr>
        <w:t>说明：1、表中面积为建筑面积，金额单位为元。</w:t>
      </w:r>
    </w:p>
    <w:p>
      <w:pPr>
        <w:ind w:firstLine="960" w:firstLineChars="400"/>
        <w:rPr>
          <w:rFonts w:hint="default" w:ascii="Times New Roman" w:hAnsi="Times New Roman" w:eastAsia="楷体_GB2312" w:cs="Times New Roman"/>
          <w:sz w:val="24"/>
        </w:rPr>
      </w:pPr>
      <w:r>
        <w:rPr>
          <w:rFonts w:hint="default" w:ascii="Times New Roman" w:hAnsi="Times New Roman" w:eastAsia="楷体_GB2312" w:cs="Times New Roman"/>
          <w:sz w:val="24"/>
        </w:rPr>
        <w:t>2、本表填写内容真实有效，如有不实须承担相应法律责任。</w:t>
      </w:r>
    </w:p>
    <w:p>
      <w:pPr>
        <w:rPr>
          <w:rFonts w:hint="default" w:ascii="Times New Roman" w:hAnsi="Times New Roman" w:eastAsia="楷体_GB2312" w:cs="Times New Roman"/>
          <w:sz w:val="24"/>
          <w:lang w:val="en-US" w:eastAsia="zh-CN"/>
        </w:rPr>
      </w:pPr>
      <w:r>
        <w:rPr>
          <w:rFonts w:hint="default" w:ascii="Times New Roman" w:hAnsi="Times New Roman" w:eastAsia="楷体_GB2312" w:cs="Times New Roman"/>
          <w:sz w:val="24"/>
          <w:lang w:val="en-US" w:eastAsia="zh-CN"/>
        </w:rPr>
        <w:br w:type="page"/>
      </w:r>
    </w:p>
    <w:p>
      <w:pPr>
        <w:ind w:firstLine="1200" w:firstLineChars="500"/>
        <w:rPr>
          <w:rFonts w:hint="default" w:ascii="Times New Roman" w:hAnsi="Times New Roman" w:eastAsia="楷体_GB2312" w:cs="Times New Roman"/>
          <w:sz w:val="24"/>
          <w:lang w:val="en-US" w:eastAsia="zh-CN"/>
        </w:rPr>
      </w:pPr>
    </w:p>
    <w:p>
      <w:pPr>
        <w:jc w:val="center"/>
        <w:rPr>
          <w:rFonts w:hint="default" w:ascii="Times New Roman" w:hAnsi="Times New Roman" w:eastAsia="方正小标宋简体" w:cs="Times New Roman"/>
          <w:sz w:val="36"/>
          <w:szCs w:val="36"/>
        </w:rPr>
      </w:pPr>
      <w:r>
        <w:rPr>
          <w:rFonts w:hint="default" w:ascii="Times New Roman" w:hAnsi="Times New Roman" w:eastAsia="方正小标宋简体" w:cs="Times New Roman"/>
          <w:sz w:val="36"/>
          <w:szCs w:val="36"/>
        </w:rPr>
        <w:t>省级机关已售公有住房</w:t>
      </w:r>
    </w:p>
    <w:p>
      <w:pPr>
        <w:jc w:val="center"/>
        <w:rPr>
          <w:rFonts w:hint="default" w:ascii="Times New Roman" w:hAnsi="Times New Roman" w:eastAsia="方正小标宋简体" w:cs="Times New Roman"/>
          <w:sz w:val="36"/>
          <w:szCs w:val="36"/>
          <w:lang w:eastAsia="zh-CN"/>
        </w:rPr>
      </w:pPr>
      <w:r>
        <w:rPr>
          <w:rFonts w:hint="default" w:ascii="Times New Roman" w:hAnsi="Times New Roman" w:eastAsia="方正小标宋简体" w:cs="Times New Roman"/>
          <w:sz w:val="36"/>
          <w:szCs w:val="36"/>
        </w:rPr>
        <w:t>住宅专项维修资金</w:t>
      </w:r>
      <w:r>
        <w:rPr>
          <w:rFonts w:hint="default" w:ascii="Times New Roman" w:hAnsi="Times New Roman" w:eastAsia="方正小标宋简体" w:cs="Times New Roman"/>
          <w:sz w:val="36"/>
          <w:szCs w:val="36"/>
          <w:lang w:val="en-US" w:eastAsia="zh-CN"/>
        </w:rPr>
        <w:t>使用方案</w:t>
      </w:r>
    </w:p>
    <w:p>
      <w:pPr>
        <w:ind w:firstLine="672" w:firstLineChars="210"/>
        <w:rPr>
          <w:rFonts w:hint="default" w:ascii="Times New Roman" w:hAnsi="Times New Roman" w:eastAsia="仿宋_GB2312" w:cs="Times New Roman"/>
          <w:sz w:val="32"/>
          <w:szCs w:val="32"/>
        </w:rPr>
      </w:pPr>
    </w:p>
    <w:p>
      <w:pPr>
        <w:ind w:firstLine="672" w:firstLineChars="210"/>
        <w:rPr>
          <w:rFonts w:hint="eastAsia" w:ascii="方正仿宋_GBK" w:hAnsi="方正仿宋_GBK" w:eastAsia="方正仿宋_GBK" w:cs="方正仿宋_GBK"/>
          <w:sz w:val="32"/>
          <w:szCs w:val="32"/>
          <w:u w:val="single"/>
        </w:rPr>
      </w:pPr>
      <w:r>
        <w:rPr>
          <w:rFonts w:hint="eastAsia" w:ascii="方正仿宋_GBK" w:hAnsi="方正仿宋_GBK" w:eastAsia="方正仿宋_GBK" w:cs="方正仿宋_GBK"/>
          <w:sz w:val="32"/>
          <w:szCs w:val="32"/>
        </w:rPr>
        <w:t>本小区</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w:t>
      </w:r>
      <w:r>
        <w:rPr>
          <w:rFonts w:hint="eastAsia" w:ascii="方正仿宋_GBK" w:hAnsi="方正仿宋_GBK" w:eastAsia="方正仿宋_GBK" w:cs="方正仿宋_GBK"/>
          <w:sz w:val="32"/>
          <w:szCs w:val="32"/>
          <w:u w:val="none"/>
          <w:lang w:val="en-US" w:eastAsia="zh-CN"/>
        </w:rPr>
        <w:t>坐落</w:t>
      </w:r>
      <w:r>
        <w:rPr>
          <w:rFonts w:hint="eastAsia" w:ascii="方正仿宋_GBK" w:hAnsi="方正仿宋_GBK" w:eastAsia="方正仿宋_GBK" w:cs="方正仿宋_GBK"/>
          <w:sz w:val="32"/>
          <w:szCs w:val="32"/>
        </w:rPr>
        <w:t>）于</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 xml:space="preserve"> 年交付使用，按有关规定，现已超出质量保修期。目前该</w:t>
      </w:r>
      <w:r>
        <w:rPr>
          <w:rFonts w:hint="eastAsia" w:ascii="方正仿宋_GBK" w:hAnsi="方正仿宋_GBK" w:eastAsia="方正仿宋_GBK" w:cs="方正仿宋_GBK"/>
          <w:sz w:val="32"/>
          <w:szCs w:val="32"/>
          <w:lang w:val="en-US" w:eastAsia="zh-CN"/>
        </w:rPr>
        <w:t>处</w:t>
      </w:r>
      <w:r>
        <w:rPr>
          <w:rFonts w:hint="eastAsia" w:ascii="方正仿宋_GBK" w:hAnsi="方正仿宋_GBK" w:eastAsia="方正仿宋_GBK" w:cs="方正仿宋_GBK"/>
          <w:sz w:val="32"/>
          <w:szCs w:val="32"/>
          <w:u w:val="single"/>
          <w:lang w:val="en-US" w:eastAsia="zh-CN"/>
        </w:rPr>
        <w:t xml:space="preserve">                   </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共用部位、共用设施设备</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发生损坏，依据有关规定，拟动用住宅专项维修资金进行维修</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lang w:val="en-US" w:eastAsia="zh-CN"/>
        </w:rPr>
        <w:t xml:space="preserve">本次维修属于      一般维修 </w:t>
      </w:r>
      <w:r>
        <w:rPr>
          <w:rFonts w:hint="eastAsia" w:ascii="方正仿宋_GBK" w:hAnsi="方正仿宋_GBK" w:eastAsia="方正仿宋_GBK" w:cs="方正仿宋_GBK"/>
          <w:sz w:val="32"/>
          <w:szCs w:val="32"/>
          <w:lang w:val="en-US" w:eastAsia="zh-CN"/>
        </w:rPr>
        <w:sym w:font="Wingdings" w:char="00A8"/>
      </w:r>
      <w:r>
        <w:rPr>
          <w:rFonts w:hint="eastAsia" w:ascii="方正仿宋_GBK" w:hAnsi="方正仿宋_GBK" w:eastAsia="方正仿宋_GBK" w:cs="方正仿宋_GBK"/>
          <w:sz w:val="32"/>
          <w:szCs w:val="32"/>
          <w:lang w:val="en-US" w:eastAsia="zh-CN"/>
        </w:rPr>
        <w:t xml:space="preserve">     应急维修 </w:t>
      </w:r>
      <w:r>
        <w:rPr>
          <w:rFonts w:hint="eastAsia" w:ascii="方正仿宋_GBK" w:hAnsi="方正仿宋_GBK" w:eastAsia="方正仿宋_GBK" w:cs="方正仿宋_GBK"/>
          <w:sz w:val="32"/>
          <w:szCs w:val="32"/>
          <w:lang w:val="en-US" w:eastAsia="zh-CN"/>
        </w:rPr>
        <w:sym w:font="Wingdings" w:char="00A8"/>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w:t>
      </w:r>
    </w:p>
    <w:p>
      <w:pPr>
        <w:spacing w:before="40" w:after="40" w:line="520" w:lineRule="exact"/>
        <w:ind w:firstLine="640" w:firstLineChars="200"/>
        <w:rPr>
          <w:rFonts w:hint="eastAsia" w:ascii="方正黑体_GBK" w:hAnsi="方正黑体_GBK" w:eastAsia="方正黑体_GBK" w:cs="方正黑体_GBK"/>
          <w:b w:val="0"/>
          <w:bCs/>
          <w:sz w:val="32"/>
          <w:szCs w:val="32"/>
        </w:rPr>
      </w:pPr>
      <w:r>
        <w:rPr>
          <w:rFonts w:hint="eastAsia" w:ascii="方正黑体_GBK" w:hAnsi="方正黑体_GBK" w:eastAsia="方正黑体_GBK" w:cs="方正黑体_GBK"/>
          <w:b w:val="0"/>
          <w:bCs/>
          <w:sz w:val="32"/>
          <w:szCs w:val="32"/>
        </w:rPr>
        <w:t>一、共用部位、共用设施设备具体损坏状况</w:t>
      </w:r>
    </w:p>
    <w:p>
      <w:pPr>
        <w:spacing w:before="40" w:after="40" w:line="520" w:lineRule="exact"/>
        <w:rPr>
          <w:rFonts w:hint="default" w:ascii="Times New Roman" w:hAnsi="Times New Roman" w:eastAsia="仿宋"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 w:cs="Times New Roman"/>
          <w:sz w:val="32"/>
          <w:szCs w:val="32"/>
        </w:rPr>
        <w:t xml:space="preserve">          </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详细文字描述</w:t>
      </w:r>
      <w:r>
        <w:rPr>
          <w:rFonts w:hint="eastAsia" w:ascii="Times New Roman" w:hAnsi="Times New Roman" w:eastAsia="仿宋" w:cs="Times New Roman"/>
          <w:sz w:val="32"/>
          <w:szCs w:val="32"/>
          <w:lang w:eastAsia="zh-CN"/>
        </w:rPr>
        <w:t>）</w:t>
      </w:r>
      <w:r>
        <w:rPr>
          <w:rFonts w:hint="default" w:ascii="Times New Roman" w:hAnsi="Times New Roman" w:eastAsia="仿宋" w:cs="Times New Roman"/>
          <w:sz w:val="32"/>
          <w:szCs w:val="32"/>
        </w:rPr>
        <w:t xml:space="preserve">                                             </w:t>
      </w:r>
    </w:p>
    <w:p>
      <w:pPr>
        <w:spacing w:before="40" w:after="40" w:line="520" w:lineRule="exact"/>
        <w:rPr>
          <w:rFonts w:hint="default" w:ascii="Times New Roman" w:hAnsi="Times New Roman" w:eastAsia="仿宋_GB2312" w:cs="Times New Roman"/>
          <w:sz w:val="32"/>
          <w:szCs w:val="32"/>
          <w:u w:val="single"/>
        </w:rPr>
      </w:pPr>
      <w:r>
        <w:rPr>
          <w:rFonts w:hint="default" w:ascii="Times New Roman" w:hAnsi="Times New Roman" w:eastAsia="仿宋_GB2312" w:cs="Times New Roman"/>
          <w:sz w:val="32"/>
          <w:szCs w:val="32"/>
          <w:u w:val="single"/>
        </w:rPr>
        <w:t xml:space="preserve">                                                         </w:t>
      </w:r>
    </w:p>
    <w:p>
      <w:pPr>
        <w:spacing w:before="40" w:after="40" w:line="520" w:lineRule="exact"/>
        <w:rPr>
          <w:rFonts w:hint="default" w:ascii="Times New Roman" w:hAnsi="Times New Roman" w:eastAsia="仿宋_GB2312" w:cs="Times New Roman"/>
          <w:sz w:val="32"/>
          <w:szCs w:val="32"/>
          <w:u w:val="single"/>
        </w:rPr>
      </w:pPr>
      <w:r>
        <w:rPr>
          <w:rFonts w:hint="default" w:ascii="Times New Roman" w:hAnsi="Times New Roman" w:eastAsia="仿宋_GB2312" w:cs="Times New Roman"/>
          <w:sz w:val="32"/>
          <w:szCs w:val="32"/>
          <w:u w:val="single"/>
        </w:rPr>
        <w:t xml:space="preserve">                                                         </w:t>
      </w:r>
    </w:p>
    <w:p>
      <w:pPr>
        <w:spacing w:before="40" w:after="40" w:line="520" w:lineRule="exact"/>
        <w:rPr>
          <w:rFonts w:hint="default" w:ascii="Times New Roman" w:hAnsi="Times New Roman" w:eastAsia="仿宋_GB2312" w:cs="Times New Roman"/>
          <w:sz w:val="32"/>
          <w:szCs w:val="32"/>
          <w:u w:val="single"/>
        </w:rPr>
      </w:pPr>
      <w:r>
        <w:rPr>
          <w:rFonts w:hint="default" w:ascii="Times New Roman" w:hAnsi="Times New Roman" w:eastAsia="仿宋_GB2312" w:cs="Times New Roman"/>
          <w:sz w:val="32"/>
          <w:szCs w:val="32"/>
          <w:u w:val="single"/>
        </w:rPr>
        <w:t xml:space="preserve">                                                         </w:t>
      </w:r>
    </w:p>
    <w:p>
      <w:pPr>
        <w:ind w:firstLine="640" w:firstLineChars="200"/>
        <w:rPr>
          <w:rFonts w:hint="eastAsia" w:ascii="方正黑体_GBK" w:hAnsi="方正黑体_GBK" w:eastAsia="方正黑体_GBK" w:cs="方正黑体_GBK"/>
          <w:b w:val="0"/>
          <w:bCs/>
          <w:sz w:val="32"/>
          <w:szCs w:val="32"/>
        </w:rPr>
      </w:pPr>
      <w:r>
        <w:rPr>
          <w:rFonts w:hint="eastAsia" w:ascii="方正黑体_GBK" w:hAnsi="方正黑体_GBK" w:eastAsia="方正黑体_GBK" w:cs="方正黑体_GBK"/>
          <w:b w:val="0"/>
          <w:bCs/>
          <w:sz w:val="32"/>
          <w:szCs w:val="32"/>
        </w:rPr>
        <w:t>二、维修</w:t>
      </w:r>
      <w:r>
        <w:rPr>
          <w:rFonts w:hint="eastAsia" w:ascii="方正黑体_GBK" w:hAnsi="方正黑体_GBK" w:eastAsia="方正黑体_GBK" w:cs="方正黑体_GBK"/>
          <w:b w:val="0"/>
          <w:bCs/>
          <w:sz w:val="32"/>
          <w:szCs w:val="32"/>
          <w:lang w:val="en-US" w:eastAsia="zh-CN"/>
        </w:rPr>
        <w:t>工程的</w:t>
      </w:r>
      <w:r>
        <w:rPr>
          <w:rFonts w:hint="eastAsia" w:ascii="方正黑体_GBK" w:hAnsi="方正黑体_GBK" w:eastAsia="方正黑体_GBK" w:cs="方正黑体_GBK"/>
          <w:b w:val="0"/>
          <w:bCs/>
          <w:sz w:val="32"/>
          <w:szCs w:val="32"/>
        </w:rPr>
        <w:t>组织</w:t>
      </w:r>
    </w:p>
    <w:p>
      <w:pPr>
        <w:spacing w:before="40" w:after="40" w:line="52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本次维修工程拟以</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方式（公开招标、邀请招标、施工企业库选择、申请单位指定）选聘施工企业</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工程竣工后，工程验收由</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组织</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lang w:eastAsia="zh-CN"/>
        </w:rPr>
        <w:t>参与</w:t>
      </w:r>
      <w:r>
        <w:rPr>
          <w:rFonts w:hint="eastAsia" w:ascii="方正仿宋_GBK" w:hAnsi="方正仿宋_GBK" w:eastAsia="方正仿宋_GBK" w:cs="方正仿宋_GBK"/>
          <w:sz w:val="32"/>
          <w:szCs w:val="32"/>
        </w:rPr>
        <w:t>，并共同签署《工程验收报告》。</w:t>
      </w:r>
    </w:p>
    <w:p>
      <w:pPr>
        <w:ind w:firstLine="640" w:firstLineChars="200"/>
        <w:rPr>
          <w:rFonts w:hint="eastAsia" w:ascii="方正黑体_GBK" w:hAnsi="方正黑体_GBK" w:eastAsia="方正黑体_GBK" w:cs="方正黑体_GBK"/>
          <w:b w:val="0"/>
          <w:bCs/>
          <w:sz w:val="32"/>
          <w:szCs w:val="32"/>
        </w:rPr>
      </w:pPr>
      <w:r>
        <w:rPr>
          <w:rFonts w:hint="eastAsia" w:ascii="方正黑体_GBK" w:hAnsi="方正黑体_GBK" w:eastAsia="方正黑体_GBK" w:cs="方正黑体_GBK"/>
          <w:b w:val="0"/>
          <w:bCs/>
          <w:sz w:val="32"/>
          <w:szCs w:val="32"/>
        </w:rPr>
        <w:t>三、相关费用及分摊</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本次维修工程预计费用为</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u w:val="single"/>
          <w:lang w:val="en-US" w:eastAsia="zh-CN"/>
        </w:rPr>
        <w:t xml:space="preserve">   </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元（最终以</w:t>
      </w:r>
      <w:r>
        <w:rPr>
          <w:rFonts w:hint="eastAsia" w:ascii="方正仿宋_GBK" w:hAnsi="方正仿宋_GBK" w:eastAsia="方正仿宋_GBK" w:cs="方正仿宋_GBK"/>
          <w:sz w:val="32"/>
          <w:szCs w:val="32"/>
          <w:lang w:eastAsia="zh-CN"/>
        </w:rPr>
        <w:t>工程决算</w:t>
      </w:r>
      <w:r>
        <w:rPr>
          <w:rFonts w:hint="eastAsia" w:ascii="方正仿宋_GBK" w:hAnsi="方正仿宋_GBK" w:eastAsia="方正仿宋_GBK" w:cs="方正仿宋_GBK"/>
          <w:sz w:val="32"/>
          <w:szCs w:val="32"/>
        </w:rPr>
        <w:t>审</w:t>
      </w:r>
      <w:r>
        <w:rPr>
          <w:rFonts w:hint="eastAsia" w:ascii="方正仿宋_GBK" w:hAnsi="方正仿宋_GBK" w:eastAsia="方正仿宋_GBK" w:cs="方正仿宋_GBK"/>
          <w:sz w:val="32"/>
          <w:szCs w:val="32"/>
          <w:lang w:eastAsia="zh-CN"/>
        </w:rPr>
        <w:t>定</w:t>
      </w:r>
      <w:r>
        <w:rPr>
          <w:rFonts w:hint="eastAsia" w:ascii="方正仿宋_GBK" w:hAnsi="方正仿宋_GBK" w:eastAsia="方正仿宋_GBK" w:cs="方正仿宋_GBK"/>
          <w:sz w:val="32"/>
          <w:szCs w:val="32"/>
        </w:rPr>
        <w:t>金额为准），</w:t>
      </w:r>
      <w:r>
        <w:rPr>
          <w:rFonts w:hint="eastAsia" w:ascii="方正仿宋_GBK" w:hAnsi="方正仿宋_GBK" w:eastAsia="方正仿宋_GBK" w:cs="方正仿宋_GBK"/>
          <w:sz w:val="32"/>
          <w:szCs w:val="32"/>
          <w:lang w:val="en-US" w:eastAsia="zh-CN"/>
        </w:rPr>
        <w:t>其中本单位已售公房业主分摊</w:t>
      </w:r>
      <w:r>
        <w:rPr>
          <w:rFonts w:hint="eastAsia" w:ascii="方正仿宋_GBK" w:hAnsi="方正仿宋_GBK" w:eastAsia="方正仿宋_GBK" w:cs="方正仿宋_GBK"/>
          <w:sz w:val="32"/>
          <w:szCs w:val="32"/>
          <w:u w:val="single"/>
          <w:lang w:val="en-US" w:eastAsia="zh-CN"/>
        </w:rPr>
        <w:t xml:space="preserve">    </w:t>
      </w:r>
      <w:r>
        <w:rPr>
          <w:rFonts w:hint="eastAsia" w:ascii="方正仿宋_GBK" w:hAnsi="方正仿宋_GBK" w:eastAsia="方正仿宋_GBK" w:cs="方正仿宋_GBK"/>
          <w:sz w:val="32"/>
          <w:szCs w:val="32"/>
          <w:lang w:val="en-US" w:eastAsia="zh-CN"/>
        </w:rPr>
        <w:t>元，已售公房</w:t>
      </w:r>
      <w:r>
        <w:rPr>
          <w:rFonts w:hint="eastAsia" w:ascii="方正仿宋_GBK" w:hAnsi="方正仿宋_GBK" w:eastAsia="方正仿宋_GBK" w:cs="方正仿宋_GBK"/>
          <w:sz w:val="32"/>
          <w:szCs w:val="32"/>
        </w:rPr>
        <w:t>业主范围：</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，每户按各自拥有的建筑面积分摊</w:t>
      </w:r>
      <w:r>
        <w:rPr>
          <w:rFonts w:hint="eastAsia" w:ascii="方正仿宋_GBK" w:hAnsi="方正仿宋_GBK" w:eastAsia="方正仿宋_GBK" w:cs="方正仿宋_GBK"/>
          <w:sz w:val="30"/>
          <w:szCs w:val="30"/>
          <w:lang w:eastAsia="zh-CN"/>
        </w:rPr>
        <w:t>，</w:t>
      </w:r>
      <w:r>
        <w:rPr>
          <w:rFonts w:hint="eastAsia" w:ascii="方正仿宋_GBK" w:hAnsi="方正仿宋_GBK" w:eastAsia="方正仿宋_GBK" w:cs="方正仿宋_GBK"/>
          <w:sz w:val="30"/>
          <w:szCs w:val="30"/>
        </w:rPr>
        <w:t>分摊维修费用为</w:t>
      </w:r>
      <w:r>
        <w:rPr>
          <w:rFonts w:hint="eastAsia" w:ascii="方正仿宋_GBK" w:hAnsi="方正仿宋_GBK" w:eastAsia="方正仿宋_GBK" w:cs="方正仿宋_GBK"/>
          <w:sz w:val="30"/>
          <w:szCs w:val="30"/>
          <w:u w:val="single"/>
        </w:rPr>
        <w:t xml:space="preserve"> </w:t>
      </w:r>
      <w:r>
        <w:rPr>
          <w:rFonts w:hint="eastAsia" w:ascii="方正仿宋_GBK" w:hAnsi="方正仿宋_GBK" w:eastAsia="方正仿宋_GBK" w:cs="方正仿宋_GBK"/>
          <w:b/>
          <w:sz w:val="32"/>
          <w:szCs w:val="32"/>
          <w:u w:val="single"/>
        </w:rPr>
        <w:t xml:space="preserve">    </w:t>
      </w:r>
      <w:r>
        <w:rPr>
          <w:rFonts w:hint="eastAsia" w:ascii="方正仿宋_GBK" w:hAnsi="方正仿宋_GBK" w:eastAsia="方正仿宋_GBK" w:cs="方正仿宋_GBK"/>
          <w:b/>
          <w:sz w:val="30"/>
          <w:szCs w:val="30"/>
          <w:u w:val="single"/>
        </w:rPr>
        <w:t xml:space="preserve"> </w:t>
      </w:r>
      <w:r>
        <w:rPr>
          <w:rFonts w:hint="eastAsia" w:ascii="方正仿宋_GBK" w:hAnsi="方正仿宋_GBK" w:eastAsia="方正仿宋_GBK" w:cs="方正仿宋_GBK"/>
          <w:sz w:val="30"/>
          <w:szCs w:val="30"/>
        </w:rPr>
        <w:t>元/平方米 (最终</w:t>
      </w:r>
      <w:r>
        <w:rPr>
          <w:rFonts w:hint="eastAsia" w:ascii="方正仿宋_GBK" w:hAnsi="方正仿宋_GBK" w:eastAsia="方正仿宋_GBK" w:cs="方正仿宋_GBK"/>
          <w:sz w:val="30"/>
          <w:szCs w:val="30"/>
          <w:lang w:eastAsia="zh-CN"/>
        </w:rPr>
        <w:t>以工程决算</w:t>
      </w:r>
      <w:r>
        <w:rPr>
          <w:rFonts w:hint="eastAsia" w:ascii="方正仿宋_GBK" w:hAnsi="方正仿宋_GBK" w:eastAsia="方正仿宋_GBK" w:cs="方正仿宋_GBK"/>
          <w:sz w:val="30"/>
          <w:szCs w:val="30"/>
        </w:rPr>
        <w:t>审</w:t>
      </w:r>
      <w:r>
        <w:rPr>
          <w:rFonts w:hint="eastAsia" w:ascii="方正仿宋_GBK" w:hAnsi="方正仿宋_GBK" w:eastAsia="方正仿宋_GBK" w:cs="方正仿宋_GBK"/>
          <w:sz w:val="30"/>
          <w:szCs w:val="30"/>
          <w:lang w:eastAsia="zh-CN"/>
        </w:rPr>
        <w:t>定金额</w:t>
      </w:r>
      <w:r>
        <w:rPr>
          <w:rFonts w:hint="eastAsia" w:ascii="方正仿宋_GBK" w:hAnsi="方正仿宋_GBK" w:eastAsia="方正仿宋_GBK" w:cs="方正仿宋_GBK"/>
          <w:sz w:val="30"/>
          <w:szCs w:val="30"/>
        </w:rPr>
        <w:t>为准)</w:t>
      </w:r>
      <w:r>
        <w:rPr>
          <w:rFonts w:hint="eastAsia" w:ascii="方正仿宋_GBK" w:hAnsi="方正仿宋_GBK" w:eastAsia="方正仿宋_GBK" w:cs="方正仿宋_GBK"/>
          <w:sz w:val="32"/>
          <w:szCs w:val="32"/>
        </w:rPr>
        <w:t>。</w:t>
      </w:r>
    </w:p>
    <w:p>
      <w:pPr>
        <w:adjustRightInd w:val="0"/>
        <w:ind w:firstLine="627" w:firstLineChars="196"/>
        <w:rPr>
          <w:rFonts w:hint="eastAsia" w:ascii="方正仿宋_GBK" w:hAnsi="方正仿宋_GBK" w:eastAsia="方正仿宋_GBK" w:cs="方正仿宋_GBK"/>
          <w:sz w:val="32"/>
          <w:szCs w:val="32"/>
        </w:rPr>
      </w:pPr>
      <w:r>
        <w:rPr>
          <w:rFonts w:hint="eastAsia" w:ascii="方正黑体_GBK" w:hAnsi="方正黑体_GBK" w:eastAsia="方正黑体_GBK" w:cs="方正黑体_GBK"/>
          <w:b w:val="0"/>
          <w:bCs/>
          <w:sz w:val="32"/>
          <w:szCs w:val="32"/>
        </w:rPr>
        <w:t>法律责任：</w:t>
      </w:r>
      <w:r>
        <w:rPr>
          <w:rFonts w:hint="eastAsia" w:ascii="方正仿宋_GBK" w:hAnsi="方正仿宋_GBK" w:eastAsia="方正仿宋_GBK" w:cs="方正仿宋_GBK"/>
          <w:sz w:val="32"/>
          <w:szCs w:val="32"/>
        </w:rPr>
        <w:t>在维修资金使用过程中，申请人对所申报事项的真实性负责，确认损坏项目非</w:t>
      </w:r>
      <w:r>
        <w:rPr>
          <w:rFonts w:hint="eastAsia" w:ascii="方正仿宋_GBK" w:hAnsi="方正仿宋_GBK" w:eastAsia="方正仿宋_GBK" w:cs="方正仿宋_GBK"/>
          <w:sz w:val="32"/>
          <w:szCs w:val="32"/>
          <w:lang w:val="en-US" w:eastAsia="zh-CN"/>
        </w:rPr>
        <w:t>人为</w:t>
      </w:r>
      <w:r>
        <w:rPr>
          <w:rFonts w:hint="eastAsia" w:ascii="方正仿宋_GBK" w:hAnsi="方正仿宋_GBK" w:eastAsia="方正仿宋_GBK" w:cs="方正仿宋_GBK"/>
          <w:sz w:val="32"/>
          <w:szCs w:val="32"/>
        </w:rPr>
        <w:t>原因造成，严禁弄虚作假或随意增设维修工程项目</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若发现超出维修资金使用范围、虚设或擅自增加工程项目内容、虚报工程造价等情况，造成挪用维修资金或其他严重后果的，由相关责任人承担法律责任，涉嫌犯罪的，依法处理。</w:t>
      </w:r>
    </w:p>
    <w:p>
      <w:pPr>
        <w:adjustRightInd w:val="0"/>
        <w:ind w:firstLine="627" w:firstLineChars="196"/>
        <w:rPr>
          <w:rFonts w:hint="eastAsia" w:ascii="方正仿宋_GBK" w:hAnsi="方正仿宋_GBK" w:eastAsia="方正仿宋_GBK" w:cs="方正仿宋_GBK"/>
          <w:sz w:val="32"/>
          <w:szCs w:val="32"/>
        </w:rPr>
      </w:pPr>
    </w:p>
    <w:p>
      <w:pPr>
        <w:adjustRightInd w:val="0"/>
        <w:ind w:firstLine="627" w:firstLineChars="196"/>
        <w:rPr>
          <w:rFonts w:hint="eastAsia" w:ascii="方正仿宋_GBK" w:hAnsi="方正仿宋_GBK" w:eastAsia="方正仿宋_GBK" w:cs="方正仿宋_GBK"/>
          <w:sz w:val="32"/>
          <w:szCs w:val="32"/>
        </w:rPr>
      </w:pPr>
    </w:p>
    <w:p>
      <w:pPr>
        <w:adjustRightInd w:val="0"/>
        <w:ind w:firstLine="627" w:firstLineChars="196"/>
        <w:rPr>
          <w:rFonts w:hint="eastAsia" w:ascii="方正仿宋_GBK" w:hAnsi="方正仿宋_GBK" w:eastAsia="方正仿宋_GBK" w:cs="方正仿宋_GBK"/>
          <w:sz w:val="32"/>
          <w:szCs w:val="32"/>
        </w:rPr>
      </w:pPr>
    </w:p>
    <w:p>
      <w:pPr>
        <w:ind w:firstLine="640" w:firstLineChars="200"/>
        <w:rPr>
          <w:rFonts w:hint="eastAsia" w:ascii="方正仿宋_GBK" w:hAnsi="方正仿宋_GBK" w:eastAsia="方正仿宋_GBK" w:cs="方正仿宋_GBK"/>
          <w:sz w:val="32"/>
          <w:szCs w:val="32"/>
        </w:rPr>
      </w:pP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申请人（签字）：              受托人（签字）：</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联系电话：                   联系电话：</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年</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月</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 xml:space="preserve">日          </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年</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月</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日</w:t>
      </w:r>
    </w:p>
    <w:p>
      <w:pPr>
        <w:spacing w:before="40" w:after="40" w:line="52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（申请人盖章）                 （受托人盖章）</w:t>
      </w:r>
    </w:p>
    <w:p>
      <w:pPr>
        <w:widowControl/>
        <w:jc w:val="center"/>
        <w:rPr>
          <w:rFonts w:hint="default" w:ascii="Times New Roman" w:hAnsi="Times New Roman" w:eastAsia="方正小标宋简体" w:cs="Times New Roman"/>
          <w:kern w:val="0"/>
          <w:sz w:val="36"/>
          <w:szCs w:val="36"/>
        </w:rPr>
      </w:pPr>
    </w:p>
    <w:p>
      <w:pPr>
        <w:widowControl/>
        <w:jc w:val="center"/>
        <w:rPr>
          <w:rFonts w:hint="default" w:ascii="Times New Roman" w:hAnsi="Times New Roman" w:eastAsia="方正小标宋简体" w:cs="Times New Roman"/>
          <w:kern w:val="0"/>
          <w:sz w:val="36"/>
          <w:szCs w:val="36"/>
        </w:rPr>
      </w:pPr>
    </w:p>
    <w:p>
      <w:pPr>
        <w:widowControl/>
        <w:jc w:val="center"/>
        <w:rPr>
          <w:rFonts w:hint="default" w:ascii="Times New Roman" w:hAnsi="Times New Roman" w:eastAsia="方正小标宋简体" w:cs="Times New Roman"/>
          <w:kern w:val="0"/>
          <w:sz w:val="36"/>
          <w:szCs w:val="36"/>
        </w:rPr>
      </w:pPr>
    </w:p>
    <w:p>
      <w:pPr>
        <w:widowControl/>
        <w:jc w:val="center"/>
        <w:rPr>
          <w:rFonts w:hint="default" w:ascii="Times New Roman" w:hAnsi="Times New Roman" w:eastAsia="方正小标宋简体" w:cs="Times New Roman"/>
          <w:kern w:val="0"/>
          <w:sz w:val="36"/>
          <w:szCs w:val="36"/>
        </w:rPr>
      </w:pPr>
    </w:p>
    <w:p>
      <w:pPr>
        <w:widowControl/>
        <w:jc w:val="center"/>
        <w:rPr>
          <w:rFonts w:hint="default" w:ascii="Times New Roman" w:hAnsi="Times New Roman" w:eastAsia="方正小标宋简体" w:cs="Times New Roman"/>
          <w:kern w:val="0"/>
          <w:sz w:val="36"/>
          <w:szCs w:val="36"/>
        </w:rPr>
      </w:pPr>
    </w:p>
    <w:p>
      <w:pPr>
        <w:widowControl/>
        <w:jc w:val="both"/>
        <w:rPr>
          <w:rFonts w:hint="default" w:ascii="Times New Roman" w:hAnsi="Times New Roman" w:eastAsia="方正小标宋简体" w:cs="Times New Roman"/>
          <w:kern w:val="0"/>
          <w:sz w:val="36"/>
          <w:szCs w:val="36"/>
        </w:rPr>
      </w:pPr>
    </w:p>
    <w:p>
      <w:pPr>
        <w:rPr>
          <w:rFonts w:hint="default" w:ascii="Times New Roman" w:hAnsi="Times New Roman" w:eastAsia="方正小标宋简体" w:cs="Times New Roman"/>
          <w:kern w:val="0"/>
          <w:sz w:val="36"/>
          <w:szCs w:val="36"/>
        </w:rPr>
      </w:pPr>
      <w:r>
        <w:rPr>
          <w:rFonts w:hint="default" w:ascii="Times New Roman" w:hAnsi="Times New Roman" w:eastAsia="方正小标宋简体" w:cs="Times New Roman"/>
          <w:kern w:val="0"/>
          <w:sz w:val="36"/>
          <w:szCs w:val="36"/>
        </w:rPr>
        <w:br w:type="page"/>
      </w:r>
    </w:p>
    <w:p>
      <w:pPr>
        <w:widowControl/>
        <w:jc w:val="center"/>
        <w:rPr>
          <w:rFonts w:hint="default" w:ascii="Times New Roman" w:hAnsi="Times New Roman" w:eastAsia="方正小标宋简体" w:cs="Times New Roman"/>
          <w:kern w:val="0"/>
          <w:sz w:val="36"/>
          <w:szCs w:val="36"/>
        </w:rPr>
      </w:pPr>
    </w:p>
    <w:p>
      <w:pPr>
        <w:widowControl/>
        <w:jc w:val="center"/>
        <w:rPr>
          <w:rFonts w:hint="default" w:ascii="Times New Roman" w:hAnsi="Times New Roman" w:eastAsia="方正小标宋简体" w:cs="Times New Roman"/>
          <w:kern w:val="0"/>
          <w:sz w:val="36"/>
          <w:szCs w:val="36"/>
        </w:rPr>
      </w:pPr>
      <w:r>
        <w:rPr>
          <w:rFonts w:hint="default" w:ascii="Times New Roman" w:hAnsi="Times New Roman" w:eastAsia="方正小标宋简体" w:cs="Times New Roman"/>
          <w:kern w:val="0"/>
          <w:sz w:val="36"/>
          <w:szCs w:val="36"/>
        </w:rPr>
        <w:t>省级机关已售公有住房</w:t>
      </w:r>
    </w:p>
    <w:p>
      <w:pPr>
        <w:widowControl/>
        <w:jc w:val="center"/>
        <w:rPr>
          <w:rFonts w:hint="default" w:ascii="Times New Roman" w:hAnsi="Times New Roman" w:eastAsia="方正小标宋简体" w:cs="Times New Roman"/>
          <w:kern w:val="0"/>
          <w:sz w:val="36"/>
          <w:szCs w:val="36"/>
        </w:rPr>
      </w:pPr>
      <w:r>
        <w:rPr>
          <w:rFonts w:hint="default" w:ascii="Times New Roman" w:hAnsi="Times New Roman" w:eastAsia="方正小标宋简体" w:cs="Times New Roman"/>
          <w:kern w:val="0"/>
          <w:sz w:val="36"/>
          <w:szCs w:val="36"/>
        </w:rPr>
        <w:t>住宅专项维修资金使用情况公示</w:t>
      </w:r>
    </w:p>
    <w:p>
      <w:pPr>
        <w:rPr>
          <w:rFonts w:hint="default" w:ascii="Times New Roman" w:hAnsi="Times New Roman" w:eastAsia="仿宋_GB2312" w:cs="Times New Roman"/>
          <w:sz w:val="30"/>
          <w:szCs w:val="30"/>
        </w:rPr>
      </w:pPr>
    </w:p>
    <w:p>
      <w:pPr>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各位业主：</w:t>
      </w:r>
    </w:p>
    <w:p>
      <w:pPr>
        <w:ind w:left="2" w:firstLine="537" w:firstLineChars="179"/>
        <w:rPr>
          <w:rFonts w:hint="eastAsia" w:ascii="方正仿宋_GBK" w:hAnsi="方正仿宋_GBK" w:eastAsia="方正仿宋_GBK" w:cs="方正仿宋_GBK"/>
          <w:b/>
          <w:sz w:val="32"/>
          <w:szCs w:val="32"/>
          <w:u w:val="single"/>
        </w:rPr>
      </w:pPr>
      <w:r>
        <w:rPr>
          <w:rFonts w:hint="eastAsia" w:ascii="方正仿宋_GBK" w:hAnsi="方正仿宋_GBK" w:eastAsia="方正仿宋_GBK" w:cs="方正仿宋_GBK"/>
          <w:sz w:val="30"/>
          <w:szCs w:val="30"/>
        </w:rPr>
        <w:t>目前</w:t>
      </w:r>
      <w:r>
        <w:rPr>
          <w:rFonts w:hint="eastAsia" w:ascii="方正仿宋_GBK" w:hAnsi="方正仿宋_GBK" w:eastAsia="方正仿宋_GBK" w:cs="方正仿宋_GBK"/>
          <w:sz w:val="30"/>
          <w:szCs w:val="30"/>
          <w:u w:val="single"/>
        </w:rPr>
        <w:t xml:space="preserve">  </w:t>
      </w:r>
      <w:r>
        <w:rPr>
          <w:rFonts w:hint="eastAsia" w:ascii="方正仿宋_GBK" w:hAnsi="方正仿宋_GBK" w:eastAsia="方正仿宋_GBK" w:cs="方正仿宋_GBK"/>
          <w:b/>
          <w:sz w:val="32"/>
          <w:szCs w:val="32"/>
          <w:u w:val="single"/>
        </w:rPr>
        <w:t xml:space="preserve">                               </w:t>
      </w:r>
      <w:r>
        <w:rPr>
          <w:rFonts w:hint="eastAsia" w:ascii="方正仿宋_GBK" w:hAnsi="方正仿宋_GBK" w:eastAsia="方正仿宋_GBK" w:cs="方正仿宋_GBK"/>
          <w:sz w:val="30"/>
          <w:szCs w:val="30"/>
          <w:u w:val="single"/>
        </w:rPr>
        <w:t xml:space="preserve">  </w:t>
      </w:r>
      <w:r>
        <w:rPr>
          <w:rFonts w:hint="eastAsia" w:ascii="方正仿宋_GBK" w:hAnsi="方正仿宋_GBK" w:eastAsia="方正仿宋_GBK" w:cs="方正仿宋_GBK"/>
          <w:sz w:val="30"/>
          <w:szCs w:val="30"/>
        </w:rPr>
        <w:t>发生损坏，拟动用维修资金进行维修，预计维修费为</w:t>
      </w:r>
      <w:r>
        <w:rPr>
          <w:rFonts w:hint="eastAsia" w:ascii="方正仿宋_GBK" w:hAnsi="方正仿宋_GBK" w:eastAsia="方正仿宋_GBK" w:cs="方正仿宋_GBK"/>
          <w:sz w:val="30"/>
          <w:szCs w:val="30"/>
          <w:u w:val="single"/>
        </w:rPr>
        <w:t xml:space="preserve"> </w:t>
      </w:r>
      <w:r>
        <w:rPr>
          <w:rFonts w:hint="eastAsia" w:ascii="方正仿宋_GBK" w:hAnsi="方正仿宋_GBK" w:eastAsia="方正仿宋_GBK" w:cs="方正仿宋_GBK"/>
          <w:b/>
          <w:sz w:val="32"/>
          <w:szCs w:val="32"/>
          <w:u w:val="single"/>
        </w:rPr>
        <w:t xml:space="preserve">       </w:t>
      </w:r>
      <w:r>
        <w:rPr>
          <w:rFonts w:hint="eastAsia" w:ascii="方正仿宋_GBK" w:hAnsi="方正仿宋_GBK" w:eastAsia="方正仿宋_GBK" w:cs="方正仿宋_GBK"/>
          <w:b/>
          <w:sz w:val="30"/>
          <w:szCs w:val="30"/>
          <w:u w:val="single"/>
        </w:rPr>
        <w:t xml:space="preserve"> </w:t>
      </w:r>
      <w:r>
        <w:rPr>
          <w:rFonts w:hint="eastAsia" w:ascii="方正仿宋_GBK" w:hAnsi="方正仿宋_GBK" w:eastAsia="方正仿宋_GBK" w:cs="方正仿宋_GBK"/>
          <w:sz w:val="30"/>
          <w:szCs w:val="30"/>
        </w:rPr>
        <w:t>元，</w:t>
      </w:r>
      <w:r>
        <w:rPr>
          <w:rFonts w:hint="eastAsia" w:ascii="方正仿宋_GBK" w:hAnsi="方正仿宋_GBK" w:eastAsia="方正仿宋_GBK" w:cs="方正仿宋_GBK"/>
          <w:color w:val="FF0000"/>
          <w:sz w:val="30"/>
          <w:szCs w:val="30"/>
        </w:rPr>
        <w:t>其中</w:t>
      </w:r>
      <w:r>
        <w:rPr>
          <w:rFonts w:hint="eastAsia" w:ascii="方正仿宋_GBK" w:hAnsi="方正仿宋_GBK" w:eastAsia="方正仿宋_GBK" w:cs="方正仿宋_GBK"/>
          <w:color w:val="FF0000"/>
          <w:sz w:val="30"/>
          <w:szCs w:val="30"/>
          <w:lang w:val="en-US" w:eastAsia="zh-CN"/>
        </w:rPr>
        <w:t>提取维修资金      元</w:t>
      </w:r>
      <w:r>
        <w:rPr>
          <w:rFonts w:hint="eastAsia" w:ascii="方正仿宋_GBK" w:hAnsi="方正仿宋_GBK" w:eastAsia="方正仿宋_GBK" w:cs="方正仿宋_GBK"/>
          <w:color w:val="FF0000"/>
          <w:sz w:val="30"/>
          <w:szCs w:val="30"/>
        </w:rPr>
        <w:t>，</w:t>
      </w:r>
      <w:r>
        <w:rPr>
          <w:rFonts w:hint="eastAsia" w:ascii="方正仿宋_GBK" w:hAnsi="方正仿宋_GBK" w:eastAsia="方正仿宋_GBK" w:cs="方正仿宋_GBK"/>
          <w:sz w:val="30"/>
          <w:szCs w:val="30"/>
        </w:rPr>
        <w:t>按建筑面积计算分摊维修费用为</w:t>
      </w:r>
      <w:r>
        <w:rPr>
          <w:rFonts w:hint="eastAsia" w:ascii="方正仿宋_GBK" w:hAnsi="方正仿宋_GBK" w:eastAsia="方正仿宋_GBK" w:cs="方正仿宋_GBK"/>
          <w:sz w:val="30"/>
          <w:szCs w:val="30"/>
          <w:u w:val="single"/>
        </w:rPr>
        <w:t xml:space="preserve"> </w:t>
      </w:r>
      <w:r>
        <w:rPr>
          <w:rFonts w:hint="eastAsia" w:ascii="方正仿宋_GBK" w:hAnsi="方正仿宋_GBK" w:eastAsia="方正仿宋_GBK" w:cs="方正仿宋_GBK"/>
          <w:b/>
          <w:sz w:val="32"/>
          <w:szCs w:val="32"/>
          <w:u w:val="single"/>
        </w:rPr>
        <w:t xml:space="preserve">    </w:t>
      </w:r>
      <w:r>
        <w:rPr>
          <w:rFonts w:hint="eastAsia" w:ascii="方正仿宋_GBK" w:hAnsi="方正仿宋_GBK" w:eastAsia="方正仿宋_GBK" w:cs="方正仿宋_GBK"/>
          <w:b/>
          <w:sz w:val="30"/>
          <w:szCs w:val="30"/>
          <w:u w:val="single"/>
        </w:rPr>
        <w:t xml:space="preserve"> </w:t>
      </w:r>
      <w:r>
        <w:rPr>
          <w:rFonts w:hint="eastAsia" w:ascii="方正仿宋_GBK" w:hAnsi="方正仿宋_GBK" w:eastAsia="方正仿宋_GBK" w:cs="方正仿宋_GBK"/>
          <w:sz w:val="30"/>
          <w:szCs w:val="30"/>
        </w:rPr>
        <w:t>元/平方米 (最终以审价结算为准)。</w:t>
      </w:r>
    </w:p>
    <w:p>
      <w:pPr>
        <w:rPr>
          <w:rFonts w:hint="eastAsia" w:ascii="方正仿宋_GBK" w:hAnsi="方正仿宋_GBK" w:eastAsia="方正仿宋_GBK" w:cs="方正仿宋_GBK"/>
          <w:sz w:val="30"/>
          <w:szCs w:val="30"/>
        </w:rPr>
      </w:pPr>
    </w:p>
    <w:p>
      <w:pPr>
        <w:ind w:firstLine="600" w:firstLineChars="200"/>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特此公示。</w:t>
      </w:r>
    </w:p>
    <w:p>
      <w:pPr>
        <w:ind w:firstLine="540" w:firstLineChars="180"/>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公示期自</w:t>
      </w:r>
      <w:r>
        <w:rPr>
          <w:rFonts w:hint="eastAsia" w:ascii="方正仿宋_GBK" w:hAnsi="方正仿宋_GBK" w:eastAsia="方正仿宋_GBK" w:cs="方正仿宋_GBK"/>
          <w:sz w:val="30"/>
          <w:szCs w:val="30"/>
          <w:u w:val="single"/>
        </w:rPr>
        <w:t xml:space="preserve">   </w:t>
      </w:r>
      <w:r>
        <w:rPr>
          <w:rFonts w:hint="eastAsia" w:ascii="方正仿宋_GBK" w:hAnsi="方正仿宋_GBK" w:eastAsia="方正仿宋_GBK" w:cs="方正仿宋_GBK"/>
          <w:sz w:val="30"/>
          <w:szCs w:val="30"/>
        </w:rPr>
        <w:t>年</w:t>
      </w:r>
      <w:r>
        <w:rPr>
          <w:rFonts w:hint="eastAsia" w:ascii="方正仿宋_GBK" w:hAnsi="方正仿宋_GBK" w:eastAsia="方正仿宋_GBK" w:cs="方正仿宋_GBK"/>
          <w:sz w:val="30"/>
          <w:szCs w:val="30"/>
          <w:u w:val="single"/>
        </w:rPr>
        <w:t xml:space="preserve">  </w:t>
      </w:r>
      <w:r>
        <w:rPr>
          <w:rFonts w:hint="eastAsia" w:ascii="方正仿宋_GBK" w:hAnsi="方正仿宋_GBK" w:eastAsia="方正仿宋_GBK" w:cs="方正仿宋_GBK"/>
          <w:sz w:val="30"/>
          <w:szCs w:val="30"/>
        </w:rPr>
        <w:t>月</w:t>
      </w:r>
      <w:r>
        <w:rPr>
          <w:rFonts w:hint="eastAsia" w:ascii="方正仿宋_GBK" w:hAnsi="方正仿宋_GBK" w:eastAsia="方正仿宋_GBK" w:cs="方正仿宋_GBK"/>
          <w:sz w:val="30"/>
          <w:szCs w:val="30"/>
          <w:u w:val="single"/>
        </w:rPr>
        <w:t xml:space="preserve">  </w:t>
      </w:r>
      <w:r>
        <w:rPr>
          <w:rFonts w:hint="eastAsia" w:ascii="方正仿宋_GBK" w:hAnsi="方正仿宋_GBK" w:eastAsia="方正仿宋_GBK" w:cs="方正仿宋_GBK"/>
          <w:sz w:val="30"/>
          <w:szCs w:val="30"/>
        </w:rPr>
        <w:t>日至</w:t>
      </w:r>
      <w:r>
        <w:rPr>
          <w:rFonts w:hint="eastAsia" w:ascii="方正仿宋_GBK" w:hAnsi="方正仿宋_GBK" w:eastAsia="方正仿宋_GBK" w:cs="方正仿宋_GBK"/>
          <w:sz w:val="30"/>
          <w:szCs w:val="30"/>
          <w:u w:val="single"/>
        </w:rPr>
        <w:t xml:space="preserve">   </w:t>
      </w:r>
      <w:r>
        <w:rPr>
          <w:rFonts w:hint="eastAsia" w:ascii="方正仿宋_GBK" w:hAnsi="方正仿宋_GBK" w:eastAsia="方正仿宋_GBK" w:cs="方正仿宋_GBK"/>
          <w:sz w:val="30"/>
          <w:szCs w:val="30"/>
        </w:rPr>
        <w:t>年</w:t>
      </w:r>
      <w:r>
        <w:rPr>
          <w:rFonts w:hint="eastAsia" w:ascii="方正仿宋_GBK" w:hAnsi="方正仿宋_GBK" w:eastAsia="方正仿宋_GBK" w:cs="方正仿宋_GBK"/>
          <w:sz w:val="30"/>
          <w:szCs w:val="30"/>
          <w:u w:val="single"/>
        </w:rPr>
        <w:t xml:space="preserve">  </w:t>
      </w:r>
      <w:r>
        <w:rPr>
          <w:rFonts w:hint="eastAsia" w:ascii="方正仿宋_GBK" w:hAnsi="方正仿宋_GBK" w:eastAsia="方正仿宋_GBK" w:cs="方正仿宋_GBK"/>
          <w:sz w:val="30"/>
          <w:szCs w:val="30"/>
        </w:rPr>
        <w:t>月</w:t>
      </w:r>
      <w:r>
        <w:rPr>
          <w:rFonts w:hint="eastAsia" w:ascii="方正仿宋_GBK" w:hAnsi="方正仿宋_GBK" w:eastAsia="方正仿宋_GBK" w:cs="方正仿宋_GBK"/>
          <w:sz w:val="30"/>
          <w:szCs w:val="30"/>
          <w:u w:val="single"/>
        </w:rPr>
        <w:t xml:space="preserve">   </w:t>
      </w:r>
      <w:r>
        <w:rPr>
          <w:rFonts w:hint="eastAsia" w:ascii="方正仿宋_GBK" w:hAnsi="方正仿宋_GBK" w:eastAsia="方正仿宋_GBK" w:cs="方正仿宋_GBK"/>
          <w:sz w:val="30"/>
          <w:szCs w:val="30"/>
        </w:rPr>
        <w:t>日</w:t>
      </w:r>
    </w:p>
    <w:p>
      <w:pPr>
        <w:ind w:firstLine="602" w:firstLineChars="200"/>
        <w:rPr>
          <w:rFonts w:hint="default" w:ascii="Times New Roman" w:hAnsi="Times New Roman" w:eastAsia="仿宋_GB2312" w:cs="Times New Roman"/>
          <w:b/>
          <w:bCs/>
          <w:sz w:val="30"/>
          <w:szCs w:val="30"/>
        </w:rPr>
      </w:pPr>
      <w:r>
        <w:rPr>
          <w:rFonts w:hint="default" w:ascii="Times New Roman" w:hAnsi="Times New Roman" w:eastAsia="仿宋_GB2312" w:cs="Times New Roman"/>
          <w:b/>
          <w:bCs/>
          <w:sz w:val="30"/>
          <w:szCs w:val="30"/>
        </w:rPr>
        <w:t>改造、维修项目的</w:t>
      </w:r>
      <w:r>
        <w:rPr>
          <w:rFonts w:hint="default" w:ascii="Times New Roman" w:hAnsi="Times New Roman" w:eastAsia="仿宋_GB2312" w:cs="Times New Roman"/>
          <w:b/>
          <w:bCs/>
          <w:color w:val="FF0000"/>
          <w:sz w:val="30"/>
          <w:szCs w:val="30"/>
        </w:rPr>
        <w:t>工程</w:t>
      </w:r>
      <w:r>
        <w:rPr>
          <w:rFonts w:hint="eastAsia" w:ascii="Times New Roman" w:hAnsi="Times New Roman" w:eastAsia="仿宋_GB2312" w:cs="Times New Roman"/>
          <w:b/>
          <w:bCs/>
          <w:color w:val="FF0000"/>
          <w:sz w:val="30"/>
          <w:szCs w:val="30"/>
          <w:lang w:val="en-US" w:eastAsia="zh-CN"/>
        </w:rPr>
        <w:t>造价预算审核报告</w:t>
      </w:r>
      <w:r>
        <w:rPr>
          <w:rFonts w:hint="default" w:ascii="Times New Roman" w:hAnsi="Times New Roman" w:eastAsia="仿宋_GB2312" w:cs="Times New Roman"/>
          <w:b/>
          <w:bCs/>
          <w:sz w:val="30"/>
          <w:szCs w:val="30"/>
        </w:rPr>
        <w:t>、工程合同必须同时向</w:t>
      </w:r>
      <w:r>
        <w:rPr>
          <w:rFonts w:hint="eastAsia" w:ascii="Times New Roman" w:hAnsi="Times New Roman" w:eastAsia="仿宋_GB2312" w:cs="Times New Roman"/>
          <w:b/>
          <w:bCs/>
          <w:sz w:val="30"/>
          <w:szCs w:val="30"/>
          <w:lang w:val="en-US" w:eastAsia="zh-CN"/>
        </w:rPr>
        <w:t>相关</w:t>
      </w:r>
      <w:r>
        <w:rPr>
          <w:rFonts w:hint="default" w:ascii="Times New Roman" w:hAnsi="Times New Roman" w:eastAsia="仿宋_GB2312" w:cs="Times New Roman"/>
          <w:b/>
          <w:bCs/>
          <w:sz w:val="30"/>
          <w:szCs w:val="30"/>
        </w:rPr>
        <w:t>业主张榜公示</w:t>
      </w:r>
    </w:p>
    <w:p>
      <w:pPr>
        <w:rPr>
          <w:rFonts w:hint="default" w:ascii="Times New Roman" w:hAnsi="Times New Roman" w:eastAsia="仿宋_GB2312" w:cs="Times New Roman"/>
          <w:sz w:val="30"/>
          <w:szCs w:val="30"/>
        </w:rPr>
      </w:pPr>
    </w:p>
    <w:p>
      <w:pPr>
        <w:rPr>
          <w:rFonts w:hint="default" w:ascii="Times New Roman" w:hAnsi="Times New Roman" w:eastAsia="仿宋_GB2312" w:cs="Times New Roman"/>
          <w:sz w:val="30"/>
          <w:szCs w:val="30"/>
        </w:rPr>
      </w:pPr>
    </w:p>
    <w:p>
      <w:pPr>
        <w:rPr>
          <w:rFonts w:hint="default" w:ascii="Times New Roman" w:hAnsi="Times New Roman" w:eastAsia="仿宋_GB2312" w:cs="Times New Roman"/>
          <w:sz w:val="30"/>
          <w:szCs w:val="30"/>
        </w:rPr>
      </w:pPr>
    </w:p>
    <w:p>
      <w:pPr>
        <w:ind w:firstLine="60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0"/>
          <w:szCs w:val="30"/>
          <w:lang w:val="en-US" w:eastAsia="zh-CN"/>
        </w:rPr>
        <w:t>申请人</w:t>
      </w:r>
      <w:r>
        <w:rPr>
          <w:rFonts w:hint="eastAsia" w:ascii="方正仿宋_GBK" w:hAnsi="方正仿宋_GBK" w:eastAsia="方正仿宋_GBK" w:cs="方正仿宋_GBK"/>
          <w:sz w:val="32"/>
          <w:szCs w:val="32"/>
        </w:rPr>
        <w:t>盖章：                受托人（签字</w:t>
      </w:r>
      <w:r>
        <w:rPr>
          <w:rFonts w:hint="eastAsia" w:ascii="方正仿宋_GBK" w:hAnsi="方正仿宋_GBK" w:eastAsia="方正仿宋_GBK" w:cs="方正仿宋_GBK"/>
          <w:sz w:val="32"/>
          <w:szCs w:val="32"/>
          <w:lang w:val="en-US" w:eastAsia="zh-CN"/>
        </w:rPr>
        <w:t>或</w:t>
      </w:r>
      <w:r>
        <w:rPr>
          <w:rFonts w:hint="eastAsia" w:ascii="方正仿宋_GBK" w:hAnsi="方正仿宋_GBK" w:eastAsia="方正仿宋_GBK" w:cs="方正仿宋_GBK"/>
          <w:sz w:val="32"/>
          <w:szCs w:val="32"/>
        </w:rPr>
        <w:t>盖章）：</w:t>
      </w:r>
    </w:p>
    <w:p>
      <w:pPr>
        <w:ind w:firstLine="480" w:firstLineChars="15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年</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月</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 xml:space="preserve">日             </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年</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月</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rPr>
        <w:t>日</w:t>
      </w:r>
    </w:p>
    <w:p>
      <w:pPr>
        <w:ind w:firstLine="600" w:firstLineChars="200"/>
        <w:rPr>
          <w:rFonts w:hint="eastAsia" w:ascii="方正仿宋_GBK" w:hAnsi="方正仿宋_GBK" w:eastAsia="方正仿宋_GBK" w:cs="方正仿宋_GBK"/>
          <w:sz w:val="30"/>
          <w:szCs w:val="30"/>
          <w:lang w:val="en-US" w:eastAsia="zh-CN"/>
        </w:rPr>
      </w:pPr>
    </w:p>
    <w:p>
      <w:pPr>
        <w:ind w:firstLine="600" w:firstLineChars="200"/>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lang w:val="en-US" w:eastAsia="zh-CN"/>
        </w:rPr>
        <w:t>联系人：                  联系方式：</w:t>
      </w:r>
    </w:p>
    <w:p>
      <w:pPr>
        <w:ind w:right="640" w:firstLine="2720" w:firstLineChars="850"/>
        <w:rPr>
          <w:rFonts w:hint="default" w:ascii="Times New Roman" w:hAnsi="Times New Roman" w:eastAsia="仿宋_GB2312" w:cs="Times New Roman"/>
          <w:sz w:val="30"/>
          <w:szCs w:val="30"/>
        </w:rPr>
      </w:pPr>
      <w:r>
        <w:rPr>
          <w:rFonts w:hint="default" w:ascii="Times New Roman" w:hAnsi="Times New Roman" w:eastAsia="仿宋_GB2312" w:cs="Times New Roman"/>
          <w:sz w:val="32"/>
          <w:szCs w:val="32"/>
        </w:rPr>
        <w:t xml:space="preserve">                </w:t>
      </w:r>
    </w:p>
    <w:p>
      <w:pPr>
        <w:rPr>
          <w:rFonts w:hint="default" w:ascii="Times New Roman" w:hAnsi="Times New Roman" w:cs="Times New Roman"/>
        </w:rPr>
      </w:pPr>
      <w:r>
        <w:rPr>
          <w:rFonts w:hint="default" w:ascii="Times New Roman" w:hAnsi="Times New Roman" w:cs="Times New Roman"/>
        </w:rPr>
        <w:br w:type="page"/>
      </w:r>
    </w:p>
    <w:p>
      <w:pPr>
        <w:spacing w:line="240" w:lineRule="atLeast"/>
        <w:jc w:val="center"/>
        <w:rPr>
          <w:rFonts w:hint="default" w:ascii="Times New Roman" w:hAnsi="Times New Roman" w:cs="Times New Roman"/>
        </w:rPr>
      </w:pPr>
    </w:p>
    <w:p>
      <w:pPr>
        <w:widowControl/>
        <w:jc w:val="center"/>
        <w:rPr>
          <w:rFonts w:hint="default" w:ascii="Times New Roman" w:hAnsi="Times New Roman" w:eastAsia="方正小标宋简体" w:cs="Times New Roman"/>
          <w:kern w:val="0"/>
          <w:sz w:val="36"/>
          <w:szCs w:val="36"/>
        </w:rPr>
      </w:pPr>
      <w:r>
        <w:rPr>
          <w:rFonts w:hint="default" w:ascii="Times New Roman" w:hAnsi="Times New Roman" w:eastAsia="方正小标宋简体" w:cs="Times New Roman"/>
          <w:kern w:val="0"/>
          <w:sz w:val="36"/>
          <w:szCs w:val="36"/>
        </w:rPr>
        <w:t>省级机关已售公有住房</w:t>
      </w:r>
    </w:p>
    <w:p>
      <w:pPr>
        <w:widowControl/>
        <w:jc w:val="center"/>
        <w:rPr>
          <w:rFonts w:hint="default" w:ascii="Times New Roman" w:hAnsi="Times New Roman" w:eastAsia="方正小标宋简体" w:cs="Times New Roman"/>
          <w:kern w:val="0"/>
          <w:sz w:val="36"/>
          <w:szCs w:val="36"/>
        </w:rPr>
      </w:pPr>
      <w:r>
        <w:rPr>
          <w:rFonts w:hint="default" w:ascii="Times New Roman" w:hAnsi="Times New Roman" w:eastAsia="方正小标宋简体" w:cs="Times New Roman"/>
          <w:kern w:val="0"/>
          <w:sz w:val="36"/>
          <w:szCs w:val="36"/>
        </w:rPr>
        <w:t>住宅专项维修资金使用申请材料公示证明</w:t>
      </w:r>
    </w:p>
    <w:p>
      <w:pPr>
        <w:ind w:firstLine="640" w:firstLineChars="200"/>
        <w:rPr>
          <w:rFonts w:hint="default" w:ascii="Times New Roman" w:hAnsi="Times New Roman" w:eastAsia="仿宋_GB2312" w:cs="Times New Roman"/>
          <w:sz w:val="32"/>
          <w:szCs w:val="32"/>
        </w:rPr>
      </w:pP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本次</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项目使用维修资金，维修资金使用情况公示、</w:t>
      </w:r>
      <w:r>
        <w:rPr>
          <w:rFonts w:hint="default" w:ascii="Times New Roman" w:hAnsi="Times New Roman" w:eastAsia="仿宋_GB2312" w:cs="Times New Roman"/>
          <w:b/>
          <w:bCs/>
          <w:color w:val="FF0000"/>
          <w:sz w:val="30"/>
          <w:szCs w:val="30"/>
        </w:rPr>
        <w:t>工程</w:t>
      </w:r>
      <w:r>
        <w:rPr>
          <w:rFonts w:hint="eastAsia" w:ascii="Times New Roman" w:hAnsi="Times New Roman" w:eastAsia="仿宋_GB2312" w:cs="Times New Roman"/>
          <w:b/>
          <w:bCs/>
          <w:color w:val="FF0000"/>
          <w:sz w:val="30"/>
          <w:szCs w:val="30"/>
          <w:lang w:val="en-US" w:eastAsia="zh-CN"/>
        </w:rPr>
        <w:t>造价预算审核报告</w:t>
      </w:r>
      <w:r>
        <w:rPr>
          <w:rFonts w:hint="default" w:ascii="Times New Roman" w:hAnsi="Times New Roman" w:eastAsia="仿宋_GB2312" w:cs="Times New Roman"/>
          <w:sz w:val="32"/>
          <w:szCs w:val="32"/>
        </w:rPr>
        <w:t>、工程合同已于</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日至</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日，在小区显目位置进行了7天公示，业主无异议。</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我单位承诺以上情况属实，并承担由此产生的法律责任。</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特此证明。</w:t>
      </w:r>
    </w:p>
    <w:p>
      <w:pPr>
        <w:rPr>
          <w:rFonts w:hint="default" w:ascii="Times New Roman" w:hAnsi="Times New Roman" w:eastAsia="仿宋_GB2312" w:cs="Times New Roman"/>
          <w:sz w:val="32"/>
          <w:szCs w:val="32"/>
        </w:rPr>
      </w:pPr>
    </w:p>
    <w:p>
      <w:pPr>
        <w:rPr>
          <w:rFonts w:hint="default" w:ascii="Times New Roman" w:hAnsi="Times New Roman" w:eastAsia="仿宋_GB2312" w:cs="Times New Roman"/>
          <w:sz w:val="32"/>
          <w:szCs w:val="32"/>
        </w:rPr>
      </w:pPr>
    </w:p>
    <w:p>
      <w:pPr>
        <w:rPr>
          <w:rFonts w:hint="default" w:ascii="Times New Roman" w:hAnsi="Times New Roman" w:eastAsia="仿宋_GB2312" w:cs="Times New Roman"/>
          <w:sz w:val="32"/>
          <w:szCs w:val="32"/>
        </w:rPr>
      </w:pPr>
    </w:p>
    <w:p>
      <w:pPr>
        <w:rPr>
          <w:rFonts w:hint="default" w:ascii="Times New Roman" w:hAnsi="Times New Roman" w:eastAsia="仿宋_GB2312" w:cs="Times New Roman"/>
          <w:sz w:val="32"/>
          <w:szCs w:val="32"/>
        </w:rPr>
      </w:pPr>
    </w:p>
    <w:p>
      <w:pPr>
        <w:rPr>
          <w:rFonts w:hint="default" w:ascii="Times New Roman" w:hAnsi="Times New Roman" w:eastAsia="仿宋_GB2312" w:cs="Times New Roman"/>
          <w:sz w:val="32"/>
          <w:szCs w:val="32"/>
        </w:rPr>
      </w:pPr>
    </w:p>
    <w:p>
      <w:pPr>
        <w:ind w:firstLine="600" w:firstLineChars="200"/>
        <w:rPr>
          <w:rFonts w:hint="default" w:ascii="Times New Roman" w:hAnsi="Times New Roman" w:eastAsia="仿宋_GB2312" w:cs="Times New Roman"/>
          <w:sz w:val="32"/>
          <w:szCs w:val="32"/>
        </w:rPr>
      </w:pPr>
      <w:r>
        <w:rPr>
          <w:rFonts w:hint="eastAsia" w:ascii="Times New Roman" w:hAnsi="Times New Roman" w:eastAsia="仿宋_GB2312" w:cs="Times New Roman"/>
          <w:sz w:val="30"/>
          <w:szCs w:val="30"/>
          <w:lang w:val="en-US" w:eastAsia="zh-CN"/>
        </w:rPr>
        <w:t>申请人</w:t>
      </w:r>
      <w:r>
        <w:rPr>
          <w:rFonts w:hint="default" w:ascii="Times New Roman" w:hAnsi="Times New Roman" w:eastAsia="仿宋_GB2312" w:cs="Times New Roman"/>
          <w:sz w:val="32"/>
          <w:szCs w:val="32"/>
        </w:rPr>
        <w:t>（盖章）：               受托人（签字</w:t>
      </w:r>
      <w:r>
        <w:rPr>
          <w:rFonts w:hint="eastAsia" w:ascii="Times New Roman" w:hAnsi="Times New Roman" w:eastAsia="仿宋_GB2312" w:cs="Times New Roman"/>
          <w:sz w:val="32"/>
          <w:szCs w:val="32"/>
          <w:lang w:val="en-US" w:eastAsia="zh-CN"/>
        </w:rPr>
        <w:t>或</w:t>
      </w:r>
      <w:r>
        <w:rPr>
          <w:rFonts w:hint="default" w:ascii="Times New Roman" w:hAnsi="Times New Roman" w:eastAsia="仿宋_GB2312" w:cs="Times New Roman"/>
          <w:sz w:val="32"/>
          <w:szCs w:val="32"/>
        </w:rPr>
        <w:t>盖章）：</w:t>
      </w:r>
    </w:p>
    <w:p>
      <w:pPr>
        <w:ind w:firstLine="480" w:firstLineChars="15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 xml:space="preserve">日             </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日</w:t>
      </w:r>
    </w:p>
    <w:p>
      <w:pPr>
        <w:ind w:firstLine="480" w:firstLineChars="15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p>
    <w:p>
      <w:pPr>
        <w:ind w:firstLine="160" w:firstLineChars="50"/>
        <w:rPr>
          <w:rFonts w:hint="default" w:ascii="Times New Roman" w:hAnsi="Times New Roman" w:cs="Times New Roman"/>
          <w:sz w:val="32"/>
          <w:szCs w:val="32"/>
        </w:rPr>
      </w:pPr>
      <w:r>
        <w:rPr>
          <w:rFonts w:hint="default" w:ascii="Times New Roman" w:hAnsi="Times New Roman" w:eastAsia="仿宋_GB2312" w:cs="Times New Roman"/>
          <w:sz w:val="32"/>
          <w:szCs w:val="32"/>
        </w:rPr>
        <w:t xml:space="preserve">                              </w:t>
      </w:r>
    </w:p>
    <w:p>
      <w:pPr>
        <w:spacing w:line="360" w:lineRule="exact"/>
        <w:ind w:firstLine="560" w:firstLineChars="200"/>
        <w:rPr>
          <w:rFonts w:hint="default" w:ascii="Times New Roman" w:hAnsi="Times New Roman" w:eastAsia="方正仿宋_GBK" w:cs="Times New Roman"/>
          <w:sz w:val="28"/>
          <w:szCs w:val="28"/>
        </w:rPr>
      </w:pPr>
    </w:p>
    <w:p>
      <w:pPr>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br w:type="page"/>
      </w:r>
    </w:p>
    <w:p>
      <w:pPr>
        <w:spacing w:line="360" w:lineRule="exact"/>
        <w:ind w:firstLine="560" w:firstLineChars="200"/>
        <w:rPr>
          <w:rFonts w:hint="default" w:ascii="Times New Roman" w:hAnsi="Times New Roman" w:eastAsia="方正仿宋_GBK" w:cs="Times New Roman"/>
          <w:sz w:val="28"/>
          <w:szCs w:val="28"/>
        </w:rPr>
      </w:pPr>
    </w:p>
    <w:p>
      <w:pPr>
        <w:spacing w:line="640" w:lineRule="exact"/>
        <w:jc w:val="center"/>
        <w:rPr>
          <w:rFonts w:hint="default" w:ascii="Times New Roman" w:hAnsi="Times New Roman" w:eastAsia="方正小标宋简体" w:cs="Times New Roman"/>
          <w:kern w:val="0"/>
          <w:sz w:val="36"/>
          <w:szCs w:val="36"/>
        </w:rPr>
      </w:pPr>
      <w:r>
        <w:rPr>
          <w:rFonts w:hint="default" w:ascii="Times New Roman" w:hAnsi="Times New Roman" w:eastAsia="方正小标宋简体" w:cs="Times New Roman"/>
          <w:kern w:val="0"/>
          <w:sz w:val="36"/>
          <w:szCs w:val="36"/>
        </w:rPr>
        <w:t>省级机关已售公有住房</w:t>
      </w:r>
    </w:p>
    <w:p>
      <w:pPr>
        <w:spacing w:line="640" w:lineRule="exact"/>
        <w:jc w:val="center"/>
        <w:rPr>
          <w:rFonts w:hint="default" w:ascii="Times New Roman" w:hAnsi="Times New Roman" w:eastAsia="方正小标宋简体" w:cs="Times New Roman"/>
          <w:bCs/>
          <w:kern w:val="0"/>
          <w:sz w:val="36"/>
          <w:szCs w:val="36"/>
        </w:rPr>
      </w:pPr>
      <w:r>
        <w:rPr>
          <w:rFonts w:hint="default" w:ascii="Times New Roman" w:hAnsi="Times New Roman" w:eastAsia="方正小标宋简体" w:cs="Times New Roman"/>
          <w:kern w:val="0"/>
          <w:sz w:val="36"/>
          <w:szCs w:val="36"/>
        </w:rPr>
        <w:t>住宅专项</w:t>
      </w:r>
      <w:r>
        <w:rPr>
          <w:rFonts w:hint="default" w:ascii="Times New Roman" w:hAnsi="Times New Roman" w:eastAsia="方正小标宋简体" w:cs="Times New Roman"/>
          <w:bCs/>
          <w:kern w:val="0"/>
          <w:sz w:val="36"/>
          <w:szCs w:val="36"/>
        </w:rPr>
        <w:t>维修资金使用工程竣工验收报告</w:t>
      </w:r>
    </w:p>
    <w:p>
      <w:pPr>
        <w:rPr>
          <w:rFonts w:hint="default" w:ascii="Times New Roman" w:hAnsi="Times New Roman" w:cs="Times New Roman"/>
          <w:sz w:val="24"/>
        </w:rPr>
      </w:pPr>
    </w:p>
    <w:p>
      <w:pPr>
        <w:rPr>
          <w:rFonts w:hint="default" w:ascii="Times New Roman" w:hAnsi="Times New Roman" w:cs="Times New Roman"/>
          <w:sz w:val="24"/>
          <w:u w:val="single"/>
        </w:rPr>
      </w:pPr>
      <w:r>
        <w:rPr>
          <w:rFonts w:hint="eastAsia" w:ascii="Times New Roman" w:hAnsi="Times New Roman" w:cs="Times New Roman"/>
          <w:sz w:val="24"/>
          <w:lang w:val="en-US" w:eastAsia="zh-CN"/>
        </w:rPr>
        <w:t>申请人</w:t>
      </w:r>
      <w:r>
        <w:rPr>
          <w:rFonts w:hint="default" w:ascii="Times New Roman" w:hAnsi="Times New Roman" w:cs="Times New Roman"/>
          <w:sz w:val="24"/>
        </w:rPr>
        <w:t>(盖章)：</w:t>
      </w:r>
      <w:r>
        <w:rPr>
          <w:rFonts w:hint="default" w:ascii="Times New Roman" w:hAnsi="Times New Roman" w:cs="Times New Roman"/>
          <w:sz w:val="24"/>
          <w:u w:val="single"/>
        </w:rPr>
        <w:t xml:space="preserve">                          </w:t>
      </w:r>
    </w:p>
    <w:tbl>
      <w:tblPr>
        <w:tblStyle w:val="21"/>
        <w:tblpPr w:leftFromText="180" w:rightFromText="180" w:vertAnchor="text" w:horzAnchor="page" w:tblpX="1775" w:tblpY="3"/>
        <w:tblOverlap w:val="never"/>
        <w:tblW w:w="9296" w:type="dxa"/>
        <w:tblInd w:w="0" w:type="dxa"/>
        <w:tblBorders>
          <w:top w:val="single" w:color="auto" w:sz="12" w:space="0"/>
          <w:left w:val="single" w:color="auto" w:sz="12" w:space="0"/>
          <w:bottom w:val="single" w:color="auto" w:sz="12" w:space="0"/>
          <w:right w:val="single" w:color="auto" w:sz="12" w:space="0"/>
          <w:insideH w:val="none" w:color="auto" w:sz="0" w:space="0"/>
          <w:insideV w:val="single" w:color="auto" w:sz="2" w:space="0"/>
        </w:tblBorders>
        <w:tblLayout w:type="fixed"/>
        <w:tblCellMar>
          <w:top w:w="0" w:type="dxa"/>
          <w:left w:w="108" w:type="dxa"/>
          <w:bottom w:w="0" w:type="dxa"/>
          <w:right w:w="108" w:type="dxa"/>
        </w:tblCellMar>
      </w:tblPr>
      <w:tblGrid>
        <w:gridCol w:w="1430"/>
        <w:gridCol w:w="3396"/>
        <w:gridCol w:w="1431"/>
        <w:gridCol w:w="3039"/>
      </w:tblGrid>
      <w:tr>
        <w:tblPrEx>
          <w:tblBorders>
            <w:top w:val="single" w:color="auto" w:sz="12" w:space="0"/>
            <w:left w:val="single" w:color="auto" w:sz="12" w:space="0"/>
            <w:bottom w:val="single" w:color="auto" w:sz="12" w:space="0"/>
            <w:right w:val="single" w:color="auto" w:sz="12" w:space="0"/>
            <w:insideH w:val="none" w:color="auto" w:sz="0" w:space="0"/>
            <w:insideV w:val="single" w:color="auto" w:sz="2" w:space="0"/>
          </w:tblBorders>
          <w:tblLayout w:type="fixed"/>
          <w:tblCellMar>
            <w:top w:w="0" w:type="dxa"/>
            <w:left w:w="108" w:type="dxa"/>
            <w:bottom w:w="0" w:type="dxa"/>
            <w:right w:w="108" w:type="dxa"/>
          </w:tblCellMar>
        </w:tblPrEx>
        <w:trPr>
          <w:trHeight w:val="610" w:hRule="atLeast"/>
        </w:trPr>
        <w:tc>
          <w:tcPr>
            <w:tcW w:w="1430" w:type="dxa"/>
            <w:tcBorders>
              <w:top w:val="single" w:color="auto" w:sz="12" w:space="0"/>
              <w:bottom w:val="single" w:color="auto" w:sz="2" w:space="0"/>
            </w:tcBorders>
            <w:shd w:val="clear" w:color="auto" w:fill="auto"/>
            <w:vAlign w:val="center"/>
          </w:tcPr>
          <w:p>
            <w:pPr>
              <w:jc w:val="center"/>
              <w:rPr>
                <w:rFonts w:hint="default" w:ascii="Times New Roman" w:hAnsi="Times New Roman" w:cs="Times New Roman"/>
                <w:sz w:val="24"/>
              </w:rPr>
            </w:pPr>
            <w:r>
              <w:rPr>
                <w:rFonts w:hint="default" w:ascii="Times New Roman" w:hAnsi="Times New Roman" w:cs="Times New Roman"/>
                <w:sz w:val="24"/>
              </w:rPr>
              <w:t>工程名称</w:t>
            </w:r>
          </w:p>
        </w:tc>
        <w:tc>
          <w:tcPr>
            <w:tcW w:w="3396" w:type="dxa"/>
            <w:tcBorders>
              <w:top w:val="single" w:color="auto" w:sz="12" w:space="0"/>
              <w:bottom w:val="single" w:color="auto" w:sz="2" w:space="0"/>
            </w:tcBorders>
            <w:shd w:val="clear" w:color="auto" w:fill="auto"/>
            <w:vAlign w:val="center"/>
          </w:tcPr>
          <w:p>
            <w:pPr>
              <w:jc w:val="center"/>
              <w:rPr>
                <w:rFonts w:hint="default" w:ascii="Times New Roman" w:hAnsi="Times New Roman" w:cs="Times New Roman"/>
                <w:sz w:val="24"/>
              </w:rPr>
            </w:pPr>
          </w:p>
        </w:tc>
        <w:tc>
          <w:tcPr>
            <w:tcW w:w="1431" w:type="dxa"/>
            <w:tcBorders>
              <w:top w:val="single" w:color="auto" w:sz="12" w:space="0"/>
              <w:bottom w:val="single" w:color="auto" w:sz="2" w:space="0"/>
            </w:tcBorders>
            <w:shd w:val="clear" w:color="auto" w:fill="auto"/>
            <w:vAlign w:val="center"/>
          </w:tcPr>
          <w:p>
            <w:pPr>
              <w:jc w:val="center"/>
              <w:rPr>
                <w:rFonts w:hint="default" w:ascii="Times New Roman" w:hAnsi="Times New Roman" w:cs="Times New Roman"/>
                <w:sz w:val="24"/>
              </w:rPr>
            </w:pPr>
            <w:r>
              <w:rPr>
                <w:rFonts w:hint="default" w:ascii="Times New Roman" w:hAnsi="Times New Roman" w:cs="Times New Roman"/>
                <w:sz w:val="24"/>
              </w:rPr>
              <w:t>工程地点</w:t>
            </w:r>
          </w:p>
        </w:tc>
        <w:tc>
          <w:tcPr>
            <w:tcW w:w="3039" w:type="dxa"/>
            <w:tcBorders>
              <w:top w:val="single" w:color="auto" w:sz="12" w:space="0"/>
              <w:bottom w:val="single" w:color="auto" w:sz="2" w:space="0"/>
            </w:tcBorders>
            <w:shd w:val="clear" w:color="auto" w:fill="auto"/>
            <w:vAlign w:val="center"/>
          </w:tcPr>
          <w:p>
            <w:pPr>
              <w:jc w:val="center"/>
              <w:rPr>
                <w:rFonts w:hint="default" w:ascii="Times New Roman" w:hAnsi="Times New Roman" w:cs="Times New Roman"/>
                <w:sz w:val="24"/>
              </w:rPr>
            </w:pPr>
          </w:p>
        </w:tc>
      </w:tr>
      <w:tr>
        <w:tblPrEx>
          <w:tblBorders>
            <w:top w:val="single" w:color="auto" w:sz="12" w:space="0"/>
            <w:left w:val="single" w:color="auto" w:sz="12" w:space="0"/>
            <w:bottom w:val="single" w:color="auto" w:sz="12" w:space="0"/>
            <w:right w:val="single" w:color="auto" w:sz="12" w:space="0"/>
            <w:insideH w:val="none" w:color="auto" w:sz="0" w:space="0"/>
            <w:insideV w:val="single" w:color="auto" w:sz="2" w:space="0"/>
          </w:tblBorders>
          <w:tblLayout w:type="fixed"/>
          <w:tblCellMar>
            <w:top w:w="0" w:type="dxa"/>
            <w:left w:w="108" w:type="dxa"/>
            <w:bottom w:w="0" w:type="dxa"/>
            <w:right w:w="108" w:type="dxa"/>
          </w:tblCellMar>
        </w:tblPrEx>
        <w:trPr>
          <w:trHeight w:val="606" w:hRule="atLeast"/>
        </w:trPr>
        <w:tc>
          <w:tcPr>
            <w:tcW w:w="1430" w:type="dxa"/>
            <w:tcBorders>
              <w:top w:val="single" w:color="auto" w:sz="2" w:space="0"/>
              <w:bottom w:val="single" w:color="auto" w:sz="12" w:space="0"/>
            </w:tcBorders>
            <w:shd w:val="clear" w:color="auto" w:fill="auto"/>
            <w:vAlign w:val="center"/>
          </w:tcPr>
          <w:p>
            <w:pPr>
              <w:jc w:val="center"/>
              <w:rPr>
                <w:rFonts w:hint="default" w:ascii="Times New Roman" w:hAnsi="Times New Roman" w:cs="Times New Roman"/>
                <w:sz w:val="24"/>
              </w:rPr>
            </w:pPr>
            <w:r>
              <w:rPr>
                <w:rFonts w:hint="default" w:ascii="Times New Roman" w:hAnsi="Times New Roman" w:cs="Times New Roman"/>
                <w:sz w:val="24"/>
              </w:rPr>
              <w:t>开工日期</w:t>
            </w:r>
          </w:p>
        </w:tc>
        <w:tc>
          <w:tcPr>
            <w:tcW w:w="3396" w:type="dxa"/>
            <w:tcBorders>
              <w:top w:val="single" w:color="auto" w:sz="2" w:space="0"/>
              <w:bottom w:val="single" w:color="auto" w:sz="12" w:space="0"/>
            </w:tcBorders>
            <w:shd w:val="clear" w:color="auto" w:fill="auto"/>
            <w:vAlign w:val="center"/>
          </w:tcPr>
          <w:p>
            <w:pPr>
              <w:jc w:val="center"/>
              <w:rPr>
                <w:rFonts w:hint="default" w:ascii="Times New Roman" w:hAnsi="Times New Roman" w:cs="Times New Roman"/>
                <w:sz w:val="24"/>
              </w:rPr>
            </w:pPr>
          </w:p>
        </w:tc>
        <w:tc>
          <w:tcPr>
            <w:tcW w:w="1431" w:type="dxa"/>
            <w:tcBorders>
              <w:top w:val="single" w:color="auto" w:sz="2" w:space="0"/>
              <w:bottom w:val="single" w:color="auto" w:sz="12" w:space="0"/>
            </w:tcBorders>
            <w:shd w:val="clear" w:color="auto" w:fill="auto"/>
            <w:vAlign w:val="center"/>
          </w:tcPr>
          <w:p>
            <w:pPr>
              <w:jc w:val="center"/>
              <w:rPr>
                <w:rFonts w:hint="default" w:ascii="Times New Roman" w:hAnsi="Times New Roman" w:cs="Times New Roman"/>
                <w:sz w:val="24"/>
              </w:rPr>
            </w:pPr>
            <w:r>
              <w:rPr>
                <w:rFonts w:hint="default" w:ascii="Times New Roman" w:hAnsi="Times New Roman" w:cs="Times New Roman"/>
                <w:sz w:val="24"/>
              </w:rPr>
              <w:t>竣工日期</w:t>
            </w:r>
          </w:p>
        </w:tc>
        <w:tc>
          <w:tcPr>
            <w:tcW w:w="3039" w:type="dxa"/>
            <w:tcBorders>
              <w:top w:val="single" w:color="auto" w:sz="2" w:space="0"/>
              <w:bottom w:val="single" w:color="auto" w:sz="12" w:space="0"/>
            </w:tcBorders>
            <w:shd w:val="clear" w:color="auto" w:fill="auto"/>
            <w:vAlign w:val="center"/>
          </w:tcPr>
          <w:p>
            <w:pPr>
              <w:jc w:val="center"/>
              <w:rPr>
                <w:rFonts w:hint="default" w:ascii="Times New Roman" w:hAnsi="Times New Roman" w:cs="Times New Roman"/>
                <w:sz w:val="24"/>
              </w:rPr>
            </w:pPr>
          </w:p>
        </w:tc>
      </w:tr>
      <w:tr>
        <w:tblPrEx>
          <w:tblBorders>
            <w:top w:val="single" w:color="auto" w:sz="12" w:space="0"/>
            <w:left w:val="single" w:color="auto" w:sz="12" w:space="0"/>
            <w:bottom w:val="single" w:color="auto" w:sz="12" w:space="0"/>
            <w:right w:val="single" w:color="auto" w:sz="12" w:space="0"/>
            <w:insideH w:val="none" w:color="auto" w:sz="0" w:space="0"/>
            <w:insideV w:val="single" w:color="auto" w:sz="2" w:space="0"/>
          </w:tblBorders>
          <w:tblLayout w:type="fixed"/>
          <w:tblCellMar>
            <w:top w:w="0" w:type="dxa"/>
            <w:left w:w="108" w:type="dxa"/>
            <w:bottom w:w="0" w:type="dxa"/>
            <w:right w:w="108" w:type="dxa"/>
          </w:tblCellMar>
        </w:tblPrEx>
        <w:trPr>
          <w:trHeight w:val="212" w:hRule="atLeast"/>
        </w:trPr>
        <w:tc>
          <w:tcPr>
            <w:tcW w:w="9296" w:type="dxa"/>
            <w:gridSpan w:val="4"/>
            <w:tcBorders>
              <w:top w:val="single" w:color="auto" w:sz="12" w:space="0"/>
              <w:bottom w:val="single" w:color="auto" w:sz="12" w:space="0"/>
            </w:tcBorders>
            <w:shd w:val="clear" w:color="auto" w:fill="auto"/>
          </w:tcPr>
          <w:p>
            <w:pPr>
              <w:rPr>
                <w:rFonts w:hint="default" w:ascii="Times New Roman" w:hAnsi="Times New Roman" w:cs="Times New Roman"/>
                <w:sz w:val="24"/>
              </w:rPr>
            </w:pPr>
          </w:p>
          <w:p>
            <w:pPr>
              <w:rPr>
                <w:rFonts w:hint="default" w:ascii="Times New Roman" w:hAnsi="Times New Roman" w:cs="Times New Roman"/>
                <w:sz w:val="24"/>
              </w:rPr>
            </w:pPr>
          </w:p>
          <w:p>
            <w:pPr>
              <w:rPr>
                <w:rFonts w:hint="default" w:ascii="Times New Roman" w:hAnsi="Times New Roman" w:cs="Times New Roman"/>
                <w:sz w:val="24"/>
              </w:rPr>
            </w:pPr>
            <w:r>
              <w:rPr>
                <w:rFonts w:hint="default" w:ascii="Times New Roman" w:hAnsi="Times New Roman" w:cs="Times New Roman"/>
                <w:sz w:val="24"/>
              </w:rPr>
              <w:t>综合验收结论：</w:t>
            </w:r>
          </w:p>
          <w:p>
            <w:pPr>
              <w:rPr>
                <w:rFonts w:hint="default" w:ascii="Times New Roman" w:hAnsi="Times New Roman" w:cs="Times New Roman"/>
                <w:sz w:val="24"/>
              </w:rPr>
            </w:pPr>
          </w:p>
          <w:p>
            <w:pPr>
              <w:rPr>
                <w:rFonts w:hint="default" w:ascii="Times New Roman" w:hAnsi="Times New Roman" w:cs="Times New Roman"/>
                <w:sz w:val="24"/>
              </w:rPr>
            </w:pPr>
          </w:p>
          <w:p>
            <w:pPr>
              <w:rPr>
                <w:rFonts w:hint="default" w:ascii="Times New Roman" w:hAnsi="Times New Roman" w:cs="Times New Roman"/>
                <w:sz w:val="24"/>
              </w:rPr>
            </w:pPr>
          </w:p>
          <w:p>
            <w:pPr>
              <w:rPr>
                <w:rFonts w:hint="default" w:ascii="Times New Roman" w:hAnsi="Times New Roman" w:cs="Times New Roman"/>
                <w:sz w:val="24"/>
              </w:rPr>
            </w:pPr>
          </w:p>
          <w:p>
            <w:pPr>
              <w:rPr>
                <w:rFonts w:hint="default" w:ascii="Times New Roman" w:hAnsi="Times New Roman" w:cs="Times New Roman"/>
                <w:sz w:val="24"/>
              </w:rPr>
            </w:pPr>
          </w:p>
          <w:p>
            <w:pPr>
              <w:rPr>
                <w:rFonts w:hint="default" w:ascii="Times New Roman" w:hAnsi="Times New Roman" w:cs="Times New Roman"/>
                <w:sz w:val="24"/>
              </w:rPr>
            </w:pPr>
          </w:p>
          <w:p>
            <w:pPr>
              <w:rPr>
                <w:rFonts w:hint="default" w:ascii="Times New Roman" w:hAnsi="Times New Roman" w:cs="Times New Roman"/>
                <w:sz w:val="24"/>
              </w:rPr>
            </w:pPr>
          </w:p>
          <w:p>
            <w:pPr>
              <w:rPr>
                <w:rFonts w:hint="default" w:ascii="Times New Roman" w:hAnsi="Times New Roman" w:cs="Times New Roman"/>
                <w:sz w:val="24"/>
              </w:rPr>
            </w:pPr>
          </w:p>
          <w:p>
            <w:pPr>
              <w:rPr>
                <w:rFonts w:hint="default" w:ascii="Times New Roman" w:hAnsi="Times New Roman" w:cs="Times New Roman"/>
                <w:sz w:val="24"/>
              </w:rPr>
            </w:pPr>
          </w:p>
          <w:p>
            <w:pPr>
              <w:rPr>
                <w:rFonts w:hint="default" w:ascii="Times New Roman" w:hAnsi="Times New Roman" w:cs="Times New Roman"/>
                <w:sz w:val="24"/>
              </w:rPr>
            </w:pPr>
          </w:p>
          <w:p>
            <w:pPr>
              <w:rPr>
                <w:rFonts w:hint="default" w:ascii="Times New Roman" w:hAnsi="Times New Roman" w:cs="Times New Roman"/>
                <w:sz w:val="24"/>
              </w:rPr>
            </w:pPr>
          </w:p>
          <w:p>
            <w:pPr>
              <w:rPr>
                <w:rFonts w:hint="default" w:ascii="Times New Roman" w:hAnsi="Times New Roman" w:cs="Times New Roman"/>
                <w:sz w:val="24"/>
              </w:rPr>
            </w:pPr>
          </w:p>
          <w:p>
            <w:pPr>
              <w:rPr>
                <w:rFonts w:hint="default" w:ascii="Times New Roman" w:hAnsi="Times New Roman" w:cs="Times New Roman"/>
                <w:sz w:val="24"/>
              </w:rPr>
            </w:pPr>
          </w:p>
          <w:p>
            <w:pPr>
              <w:rPr>
                <w:rFonts w:hint="default" w:ascii="Times New Roman" w:hAnsi="Times New Roman" w:cs="Times New Roman"/>
                <w:sz w:val="24"/>
              </w:rPr>
            </w:pPr>
          </w:p>
          <w:p>
            <w:pPr>
              <w:spacing w:line="240" w:lineRule="exact"/>
              <w:ind w:right="420" w:firstLine="720" w:firstLineChars="300"/>
              <w:rPr>
                <w:rFonts w:hint="default" w:ascii="Times New Roman" w:hAnsi="Times New Roman" w:cs="Times New Roman"/>
                <w:sz w:val="24"/>
              </w:rPr>
            </w:pPr>
            <w:r>
              <w:rPr>
                <w:rFonts w:hint="eastAsia" w:ascii="Times New Roman" w:hAnsi="Times New Roman" w:cs="Times New Roman"/>
                <w:sz w:val="24"/>
                <w:lang w:val="en-US" w:eastAsia="zh-CN"/>
              </w:rPr>
              <w:t>申请人</w:t>
            </w:r>
            <w:r>
              <w:rPr>
                <w:rFonts w:hint="default" w:ascii="Times New Roman" w:hAnsi="Times New Roman" w:cs="Times New Roman"/>
                <w:sz w:val="24"/>
              </w:rPr>
              <w:t>或受托人(签字、盖章)            施工</w:t>
            </w:r>
            <w:r>
              <w:rPr>
                <w:rFonts w:hint="eastAsia" w:ascii="Times New Roman" w:hAnsi="Times New Roman" w:cs="Times New Roman"/>
                <w:sz w:val="24"/>
                <w:lang w:val="en-US" w:eastAsia="zh-CN"/>
              </w:rPr>
              <w:t>企业</w:t>
            </w:r>
            <w:r>
              <w:rPr>
                <w:rFonts w:hint="default" w:ascii="Times New Roman" w:hAnsi="Times New Roman" w:cs="Times New Roman"/>
                <w:sz w:val="24"/>
              </w:rPr>
              <w:t xml:space="preserve"> (签字、盖章)</w:t>
            </w:r>
          </w:p>
          <w:p>
            <w:pPr>
              <w:spacing w:line="240" w:lineRule="exact"/>
              <w:ind w:right="420"/>
              <w:rPr>
                <w:rFonts w:hint="default" w:ascii="Times New Roman" w:hAnsi="Times New Roman" w:cs="Times New Roman"/>
                <w:sz w:val="24"/>
              </w:rPr>
            </w:pPr>
          </w:p>
          <w:p>
            <w:pPr>
              <w:spacing w:line="240" w:lineRule="exact"/>
              <w:ind w:right="420"/>
              <w:rPr>
                <w:rFonts w:hint="default" w:ascii="Times New Roman" w:hAnsi="Times New Roman" w:cs="Times New Roman"/>
                <w:sz w:val="24"/>
              </w:rPr>
            </w:pPr>
          </w:p>
          <w:p>
            <w:pPr>
              <w:spacing w:line="240" w:lineRule="exact"/>
              <w:ind w:right="420"/>
              <w:rPr>
                <w:rFonts w:hint="default" w:ascii="Times New Roman" w:hAnsi="Times New Roman" w:cs="Times New Roman"/>
                <w:sz w:val="24"/>
              </w:rPr>
            </w:pPr>
          </w:p>
          <w:p>
            <w:pPr>
              <w:spacing w:line="240" w:lineRule="exact"/>
              <w:ind w:right="420"/>
              <w:rPr>
                <w:rFonts w:hint="default" w:ascii="Times New Roman" w:hAnsi="Times New Roman" w:cs="Times New Roman"/>
                <w:sz w:val="24"/>
              </w:rPr>
            </w:pPr>
          </w:p>
          <w:p>
            <w:pPr>
              <w:spacing w:line="240" w:lineRule="exact"/>
              <w:ind w:right="420"/>
              <w:rPr>
                <w:rFonts w:hint="default" w:ascii="Times New Roman" w:hAnsi="Times New Roman" w:cs="Times New Roman"/>
                <w:sz w:val="24"/>
              </w:rPr>
            </w:pPr>
          </w:p>
          <w:p>
            <w:pPr>
              <w:rPr>
                <w:rFonts w:hint="default" w:ascii="Times New Roman" w:hAnsi="Times New Roman" w:cs="Times New Roman"/>
                <w:sz w:val="24"/>
              </w:rPr>
            </w:pPr>
          </w:p>
          <w:p>
            <w:pPr>
              <w:spacing w:line="240" w:lineRule="exact"/>
              <w:ind w:right="420" w:firstLine="720" w:firstLineChars="300"/>
              <w:rPr>
                <w:rFonts w:hint="default" w:ascii="Times New Roman" w:hAnsi="Times New Roman" w:eastAsia="宋体" w:cs="Times New Roman"/>
                <w:sz w:val="24"/>
                <w:lang w:val="en-US" w:eastAsia="zh-CN"/>
              </w:rPr>
            </w:pPr>
            <w:r>
              <w:rPr>
                <w:rFonts w:hint="eastAsia" w:ascii="Times New Roman" w:hAnsi="Times New Roman" w:cs="Times New Roman"/>
                <w:sz w:val="24"/>
                <w:lang w:val="en-US" w:eastAsia="zh-CN"/>
              </w:rPr>
              <w:t>第三方全过程咨询管理</w:t>
            </w:r>
            <w:r>
              <w:rPr>
                <w:rFonts w:hint="default" w:ascii="Times New Roman" w:hAnsi="Times New Roman" w:cs="Times New Roman"/>
                <w:sz w:val="24"/>
              </w:rPr>
              <w:t xml:space="preserve">单位(签字、盖章)        </w:t>
            </w:r>
            <w:r>
              <w:rPr>
                <w:rFonts w:hint="eastAsia" w:ascii="Times New Roman" w:hAnsi="Times New Roman" w:cs="Times New Roman"/>
                <w:sz w:val="24"/>
                <w:lang w:val="en-US" w:eastAsia="zh-CN"/>
              </w:rPr>
              <w:t>业主代表（签字）</w:t>
            </w:r>
          </w:p>
          <w:p>
            <w:pPr>
              <w:spacing w:line="240" w:lineRule="exact"/>
              <w:ind w:right="420"/>
              <w:rPr>
                <w:rFonts w:hint="default" w:ascii="Times New Roman" w:hAnsi="Times New Roman" w:cs="Times New Roman"/>
                <w:sz w:val="24"/>
              </w:rPr>
            </w:pPr>
          </w:p>
          <w:p>
            <w:pPr>
              <w:spacing w:line="240" w:lineRule="exact"/>
              <w:ind w:right="420"/>
              <w:rPr>
                <w:rFonts w:hint="default" w:ascii="Times New Roman" w:hAnsi="Times New Roman" w:cs="Times New Roman"/>
                <w:sz w:val="24"/>
              </w:rPr>
            </w:pPr>
            <w:r>
              <w:rPr>
                <w:rFonts w:hint="default" w:ascii="Times New Roman" w:hAnsi="Times New Roman" w:cs="Times New Roman"/>
                <w:sz w:val="24"/>
              </w:rPr>
              <w:t xml:space="preserve">     </w:t>
            </w:r>
          </w:p>
          <w:p>
            <w:pPr>
              <w:spacing w:line="240" w:lineRule="exact"/>
              <w:ind w:right="420"/>
              <w:rPr>
                <w:rFonts w:hint="default" w:ascii="Times New Roman" w:hAnsi="Times New Roman" w:cs="Times New Roman"/>
                <w:sz w:val="24"/>
              </w:rPr>
            </w:pPr>
          </w:p>
          <w:p>
            <w:pPr>
              <w:spacing w:line="240" w:lineRule="exact"/>
              <w:ind w:right="420"/>
              <w:rPr>
                <w:rFonts w:hint="default" w:ascii="Times New Roman" w:hAnsi="Times New Roman" w:cs="Times New Roman"/>
                <w:sz w:val="24"/>
              </w:rPr>
            </w:pPr>
            <w:r>
              <w:rPr>
                <w:rFonts w:hint="default" w:ascii="Times New Roman" w:hAnsi="Times New Roman" w:cs="Times New Roman"/>
                <w:sz w:val="24"/>
              </w:rPr>
              <w:t xml:space="preserve">      </w:t>
            </w:r>
          </w:p>
          <w:p>
            <w:pPr>
              <w:spacing w:line="240" w:lineRule="exact"/>
              <w:ind w:right="420"/>
              <w:rPr>
                <w:rFonts w:hint="default" w:ascii="Times New Roman" w:hAnsi="Times New Roman" w:cs="Times New Roman"/>
                <w:sz w:val="24"/>
              </w:rPr>
            </w:pPr>
            <w:r>
              <w:rPr>
                <w:rFonts w:hint="default" w:ascii="Times New Roman" w:hAnsi="Times New Roman" w:cs="Times New Roman"/>
                <w:sz w:val="24"/>
              </w:rPr>
              <w:t xml:space="preserve">                                                  </w:t>
            </w:r>
          </w:p>
          <w:p>
            <w:pPr>
              <w:spacing w:line="240" w:lineRule="exact"/>
              <w:ind w:right="420"/>
              <w:rPr>
                <w:rFonts w:hint="default" w:ascii="Times New Roman" w:hAnsi="Times New Roman" w:cs="Times New Roman"/>
                <w:sz w:val="24"/>
              </w:rPr>
            </w:pPr>
            <w:r>
              <w:rPr>
                <w:rFonts w:hint="default" w:ascii="Times New Roman" w:hAnsi="Times New Roman" w:cs="Times New Roman"/>
                <w:sz w:val="24"/>
              </w:rPr>
              <w:t xml:space="preserve">  </w:t>
            </w:r>
          </w:p>
          <w:p>
            <w:pPr>
              <w:spacing w:line="240" w:lineRule="exact"/>
              <w:jc w:val="right"/>
              <w:rPr>
                <w:rFonts w:hint="default" w:ascii="Times New Roman" w:hAnsi="Times New Roman" w:cs="Times New Roman"/>
                <w:sz w:val="11"/>
                <w:szCs w:val="11"/>
              </w:rPr>
            </w:pPr>
          </w:p>
          <w:p>
            <w:pPr>
              <w:spacing w:line="240" w:lineRule="exact"/>
              <w:jc w:val="right"/>
              <w:rPr>
                <w:rFonts w:hint="default" w:ascii="Times New Roman" w:hAnsi="Times New Roman" w:cs="Times New Roman"/>
                <w:sz w:val="24"/>
              </w:rPr>
            </w:pPr>
            <w:r>
              <w:rPr>
                <w:rFonts w:hint="eastAsia" w:ascii="Times New Roman" w:hAnsi="Times New Roman" w:cs="Times New Roman"/>
                <w:sz w:val="24"/>
                <w:u w:val="none"/>
                <w:lang w:val="en-US" w:eastAsia="zh-CN"/>
              </w:rPr>
              <w:t>验收日期：</w:t>
            </w:r>
            <w:r>
              <w:rPr>
                <w:rFonts w:hint="eastAsia" w:ascii="Times New Roman" w:hAnsi="Times New Roman" w:cs="Times New Roman"/>
                <w:sz w:val="24"/>
                <w:u w:val="single"/>
                <w:lang w:val="en-US" w:eastAsia="zh-CN"/>
              </w:rPr>
              <w:t xml:space="preserve">  </w:t>
            </w:r>
            <w:r>
              <w:rPr>
                <w:rFonts w:hint="default" w:ascii="Times New Roman" w:hAnsi="Times New Roman" w:cs="Times New Roman"/>
                <w:sz w:val="24"/>
                <w:u w:val="single"/>
              </w:rPr>
              <w:t xml:space="preserve">      </w:t>
            </w:r>
            <w:r>
              <w:rPr>
                <w:rFonts w:hint="default" w:ascii="Times New Roman" w:hAnsi="Times New Roman" w:cs="Times New Roman"/>
                <w:sz w:val="24"/>
              </w:rPr>
              <w:t>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pPr>
              <w:spacing w:line="240" w:lineRule="exact"/>
              <w:jc w:val="right"/>
              <w:rPr>
                <w:rFonts w:hint="default" w:ascii="Times New Roman" w:hAnsi="Times New Roman" w:cs="Times New Roman"/>
                <w:sz w:val="24"/>
              </w:rPr>
            </w:pPr>
          </w:p>
        </w:tc>
      </w:tr>
    </w:tbl>
    <w:p>
      <w:pPr>
        <w:spacing w:line="100" w:lineRule="exact"/>
        <w:rPr>
          <w:rFonts w:hint="default" w:ascii="Times New Roman" w:hAnsi="Times New Roman" w:cs="Times New Roman"/>
          <w:sz w:val="24"/>
          <w:u w:val="single"/>
        </w:rPr>
      </w:pPr>
    </w:p>
    <w:p>
      <w:pPr>
        <w:jc w:val="center"/>
        <w:rPr>
          <w:rFonts w:hint="default" w:ascii="Times New Roman" w:hAnsi="Times New Roman" w:eastAsia="黑体" w:cs="Times New Roman"/>
          <w:b/>
          <w:sz w:val="28"/>
          <w:szCs w:val="28"/>
        </w:rPr>
        <w:sectPr>
          <w:pgSz w:w="11906" w:h="16838"/>
          <w:pgMar w:top="1440" w:right="1706" w:bottom="1440" w:left="1800" w:header="851" w:footer="992" w:gutter="0"/>
          <w:pgNumType w:fmt="numberInDash"/>
          <w:cols w:space="425" w:num="1"/>
          <w:docGrid w:type="lines" w:linePitch="312" w:charSpace="0"/>
        </w:sectPr>
      </w:pPr>
      <w:r>
        <w:rPr>
          <w:rFonts w:hint="default" w:ascii="Times New Roman" w:hAnsi="Times New Roman" w:eastAsia="黑体" w:cs="Times New Roman"/>
          <w:b/>
          <w:sz w:val="28"/>
          <w:szCs w:val="28"/>
          <w:u w:val="single"/>
        </w:rPr>
        <w:t>申请人承诺：</w:t>
      </w:r>
      <w:r>
        <w:rPr>
          <w:rFonts w:hint="default" w:ascii="Times New Roman" w:hAnsi="Times New Roman" w:eastAsia="黑体" w:cs="Times New Roman"/>
          <w:b/>
          <w:sz w:val="28"/>
          <w:szCs w:val="28"/>
        </w:rPr>
        <w:t>所提供的签名等资料真实有效并承担相关法律责任。</w:t>
      </w:r>
    </w:p>
    <w:p>
      <w:pPr>
        <w:jc w:val="cente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省级机关已售公有住房</w:t>
      </w:r>
    </w:p>
    <w:p>
      <w:pPr>
        <w:jc w:val="cente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住宅专项维修资金</w:t>
      </w:r>
      <w:r>
        <w:rPr>
          <w:rFonts w:hint="eastAsia" w:ascii="Times New Roman" w:hAnsi="Times New Roman" w:eastAsia="方正小标宋_GBK" w:cs="Times New Roman"/>
          <w:sz w:val="36"/>
          <w:szCs w:val="36"/>
          <w:lang w:eastAsia="zh-CN"/>
        </w:rPr>
        <w:t>首付款</w:t>
      </w:r>
      <w:r>
        <w:rPr>
          <w:rFonts w:hint="default" w:ascii="Times New Roman" w:hAnsi="Times New Roman" w:eastAsia="方正小标宋_GBK" w:cs="Times New Roman"/>
          <w:sz w:val="36"/>
          <w:szCs w:val="36"/>
        </w:rPr>
        <w:t>使用受理通知书</w:t>
      </w:r>
    </w:p>
    <w:p>
      <w:pPr>
        <w:jc w:val="center"/>
        <w:rPr>
          <w:rFonts w:hint="default" w:ascii="Times New Roman" w:hAnsi="Times New Roman" w:eastAsia="楷体" w:cs="Times New Roman"/>
          <w:sz w:val="30"/>
          <w:szCs w:val="30"/>
        </w:rPr>
      </w:pPr>
      <w:r>
        <w:rPr>
          <w:rFonts w:hint="default" w:ascii="Times New Roman" w:hAnsi="Times New Roman" w:eastAsia="楷体" w:cs="Times New Roman"/>
          <w:sz w:val="30"/>
          <w:szCs w:val="30"/>
        </w:rPr>
        <w:t>（一般维修使用</w:t>
      </w:r>
      <w:r>
        <w:rPr>
          <w:rFonts w:hint="eastAsia" w:ascii="Times New Roman" w:hAnsi="Times New Roman" w:eastAsia="楷体" w:cs="Times New Roman"/>
          <w:sz w:val="30"/>
          <w:szCs w:val="30"/>
          <w:lang w:val="en-US" w:eastAsia="zh-CN"/>
        </w:rPr>
        <w:t>申请</w:t>
      </w:r>
      <w:r>
        <w:rPr>
          <w:rFonts w:hint="default" w:ascii="Times New Roman" w:hAnsi="Times New Roman" w:eastAsia="楷体" w:cs="Times New Roman"/>
          <w:sz w:val="30"/>
          <w:szCs w:val="30"/>
        </w:rPr>
        <w:t>）</w:t>
      </w:r>
    </w:p>
    <w:p>
      <w:pPr>
        <w:widowControl/>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32"/>
          <w:szCs w:val="32"/>
        </w:rPr>
        <w:t xml:space="preserve">                                 </w:t>
      </w:r>
      <w:r>
        <w:rPr>
          <w:rFonts w:hint="default" w:ascii="Times New Roman" w:hAnsi="Times New Roman" w:eastAsia="仿宋" w:cs="Times New Roman"/>
          <w:kern w:val="0"/>
          <w:sz w:val="28"/>
          <w:szCs w:val="28"/>
        </w:rPr>
        <w:t xml:space="preserve"> 编号：</w:t>
      </w:r>
      <w:r>
        <w:rPr>
          <w:rFonts w:hint="eastAsia" w:ascii="Times New Roman" w:hAnsi="Times New Roman" w:eastAsia="仿宋" w:cs="Times New Roman"/>
          <w:kern w:val="0"/>
          <w:sz w:val="28"/>
          <w:szCs w:val="28"/>
          <w:lang w:eastAsia="zh-CN"/>
        </w:rPr>
        <w:t>（</w:t>
      </w:r>
      <w:r>
        <w:rPr>
          <w:rFonts w:hint="eastAsia" w:ascii="Times New Roman" w:hAnsi="Times New Roman" w:eastAsia="仿宋" w:cs="Times New Roman"/>
          <w:kern w:val="0"/>
          <w:sz w:val="28"/>
          <w:szCs w:val="28"/>
          <w:lang w:val="en-US" w:eastAsia="zh-CN"/>
        </w:rPr>
        <w:t>20XX</w:t>
      </w:r>
      <w:r>
        <w:rPr>
          <w:rFonts w:hint="eastAsia" w:ascii="Times New Roman" w:hAnsi="Times New Roman" w:eastAsia="仿宋" w:cs="Times New Roman"/>
          <w:kern w:val="0"/>
          <w:sz w:val="28"/>
          <w:szCs w:val="28"/>
          <w:lang w:eastAsia="zh-CN"/>
        </w:rPr>
        <w:t>）</w:t>
      </w:r>
      <w:r>
        <w:rPr>
          <w:rFonts w:hint="eastAsia" w:ascii="Times New Roman" w:hAnsi="Times New Roman" w:eastAsia="仿宋" w:cs="Times New Roman"/>
          <w:kern w:val="0"/>
          <w:sz w:val="28"/>
          <w:szCs w:val="28"/>
          <w:lang w:val="en-US" w:eastAsia="zh-CN"/>
        </w:rPr>
        <w:t>XXX号</w:t>
      </w:r>
    </w:p>
    <w:p>
      <w:pPr>
        <w:widowControl/>
        <w:spacing w:line="400" w:lineRule="exact"/>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XX：</w:t>
      </w:r>
    </w:p>
    <w:p>
      <w:pPr>
        <w:widowControl/>
        <w:spacing w:line="400" w:lineRule="exact"/>
        <w:ind w:firstLine="560" w:firstLineChars="200"/>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本中心于XX年X月X日收到你（单位）XXX号XX幢XXXX住宅专项维修资金</w:t>
      </w:r>
      <w:r>
        <w:rPr>
          <w:rFonts w:hint="eastAsia" w:ascii="Times New Roman" w:hAnsi="Times New Roman" w:eastAsia="仿宋" w:cs="Times New Roman"/>
          <w:kern w:val="0"/>
          <w:sz w:val="28"/>
          <w:szCs w:val="28"/>
          <w:lang w:eastAsia="zh-CN"/>
        </w:rPr>
        <w:t>首付款</w:t>
      </w:r>
      <w:r>
        <w:rPr>
          <w:rFonts w:hint="default" w:ascii="Times New Roman" w:hAnsi="Times New Roman" w:eastAsia="仿宋" w:cs="Times New Roman"/>
          <w:kern w:val="0"/>
          <w:sz w:val="28"/>
          <w:szCs w:val="28"/>
        </w:rPr>
        <w:t>使用所送的下列申报材料：</w:t>
      </w:r>
    </w:p>
    <w:p>
      <w:pPr>
        <w:spacing w:line="360" w:lineRule="exact"/>
        <w:ind w:firstLine="560" w:firstLineChars="200"/>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（一）省级机关已售公有住房住宅专项维修资金使用申请表；（原件，</w:t>
      </w:r>
      <w:r>
        <w:rPr>
          <w:rFonts w:hint="eastAsia" w:ascii="Times New Roman" w:hAnsi="Times New Roman" w:eastAsia="方正仿宋_GBK" w:cs="Times New Roman"/>
          <w:sz w:val="28"/>
          <w:szCs w:val="28"/>
          <w:lang w:val="en-US" w:eastAsia="zh-CN"/>
        </w:rPr>
        <w:t>一式三份，</w:t>
      </w:r>
      <w:r>
        <w:rPr>
          <w:rFonts w:hint="default" w:ascii="Times New Roman" w:hAnsi="Times New Roman" w:eastAsia="方正仿宋_GBK" w:cs="Times New Roman"/>
          <w:sz w:val="28"/>
          <w:szCs w:val="28"/>
        </w:rPr>
        <w:t>）</w:t>
      </w:r>
    </w:p>
    <w:p>
      <w:pPr>
        <w:spacing w:line="360" w:lineRule="exact"/>
        <w:ind w:firstLine="560" w:firstLineChars="200"/>
        <w:rPr>
          <w:rFonts w:hint="default" w:ascii="Times New Roman" w:hAnsi="Times New Roman" w:eastAsia="方正仿宋_GBK" w:cs="Times New Roman"/>
          <w:color w:val="FF0000"/>
          <w:sz w:val="28"/>
          <w:szCs w:val="28"/>
        </w:rPr>
      </w:pPr>
      <w:r>
        <w:rPr>
          <w:rFonts w:hint="default" w:ascii="Times New Roman" w:hAnsi="Times New Roman" w:eastAsia="方正仿宋_GBK" w:cs="Times New Roman"/>
          <w:color w:val="FF0000"/>
          <w:sz w:val="28"/>
          <w:szCs w:val="28"/>
        </w:rPr>
        <w:t>（二）</w:t>
      </w:r>
      <w:r>
        <w:rPr>
          <w:rFonts w:hint="default" w:ascii="Times New Roman" w:hAnsi="Times New Roman" w:eastAsia="方正仿宋_GBK" w:cs="Times New Roman"/>
          <w:sz w:val="28"/>
          <w:szCs w:val="28"/>
          <w:shd w:val="clear" w:color="auto" w:fill="FFFFFF"/>
        </w:rPr>
        <w:t>维修资金使用方案</w:t>
      </w:r>
      <w:r>
        <w:rPr>
          <w:rFonts w:hint="default" w:ascii="Times New Roman" w:hAnsi="Times New Roman" w:eastAsia="方正仿宋_GBK" w:cs="Times New Roman"/>
          <w:color w:val="FF0000"/>
          <w:sz w:val="28"/>
          <w:szCs w:val="28"/>
        </w:rPr>
        <w:t>；</w:t>
      </w:r>
    </w:p>
    <w:p>
      <w:pPr>
        <w:spacing w:line="360" w:lineRule="exact"/>
        <w:ind w:firstLine="560" w:firstLineChars="200"/>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（三）工程造价预算；</w:t>
      </w:r>
    </w:p>
    <w:p>
      <w:pPr>
        <w:spacing w:line="360" w:lineRule="exact"/>
        <w:ind w:firstLine="560" w:firstLineChars="200"/>
        <w:rPr>
          <w:rFonts w:hint="default" w:ascii="Times New Roman" w:hAnsi="Times New Roman" w:eastAsia="方正仿宋_GBK" w:cs="Times New Roman"/>
          <w:color w:val="FF0000"/>
          <w:sz w:val="28"/>
          <w:szCs w:val="28"/>
        </w:rPr>
      </w:pPr>
      <w:r>
        <w:rPr>
          <w:rFonts w:hint="default" w:ascii="Times New Roman" w:hAnsi="Times New Roman" w:eastAsia="方正仿宋_GBK" w:cs="Times New Roman"/>
          <w:color w:val="FF0000"/>
          <w:sz w:val="28"/>
          <w:szCs w:val="28"/>
        </w:rPr>
        <w:t>（四）</w:t>
      </w:r>
      <w:r>
        <w:rPr>
          <w:rFonts w:hint="default" w:ascii="Times New Roman" w:hAnsi="Times New Roman" w:eastAsia="方正仿宋_GBK" w:cs="Times New Roman"/>
          <w:sz w:val="28"/>
          <w:szCs w:val="28"/>
        </w:rPr>
        <w:t>工程施工合同</w:t>
      </w:r>
      <w:r>
        <w:rPr>
          <w:rFonts w:hint="default" w:ascii="Times New Roman" w:hAnsi="Times New Roman" w:eastAsia="方正仿宋_GBK" w:cs="Times New Roman"/>
          <w:color w:val="FF0000"/>
          <w:sz w:val="28"/>
          <w:szCs w:val="28"/>
        </w:rPr>
        <w:t>；（</w:t>
      </w:r>
      <w:r>
        <w:rPr>
          <w:rFonts w:hint="default" w:ascii="Times New Roman" w:hAnsi="Times New Roman" w:eastAsia="方正仿宋_GBK" w:cs="Times New Roman"/>
          <w:color w:val="FF0000"/>
          <w:sz w:val="28"/>
          <w:szCs w:val="28"/>
          <w:lang w:val="en-US" w:eastAsia="zh-CN"/>
        </w:rPr>
        <w:t>非</w:t>
      </w:r>
      <w:r>
        <w:rPr>
          <w:rFonts w:hint="default" w:ascii="Times New Roman" w:hAnsi="Times New Roman" w:eastAsia="方正仿宋_GBK" w:cs="Times New Roman"/>
          <w:sz w:val="28"/>
          <w:szCs w:val="28"/>
        </w:rPr>
        <w:t>南京市维修工程备选库施工企业，须提供资质证书和营业执照复印件, 并加盖企业公章）</w:t>
      </w:r>
    </w:p>
    <w:p>
      <w:pPr>
        <w:spacing w:line="360" w:lineRule="exact"/>
        <w:ind w:firstLine="560" w:firstLineChars="200"/>
        <w:rPr>
          <w:rFonts w:hint="eastAsia" w:ascii="Times New Roman" w:hAnsi="Times New Roman" w:eastAsia="方正仿宋_GBK" w:cs="Times New Roman"/>
          <w:sz w:val="28"/>
          <w:szCs w:val="28"/>
          <w:lang w:eastAsia="zh-CN"/>
        </w:rPr>
      </w:pPr>
      <w:r>
        <w:rPr>
          <w:rFonts w:hint="default" w:ascii="Times New Roman" w:hAnsi="Times New Roman" w:eastAsia="方正仿宋_GBK" w:cs="Times New Roman"/>
          <w:sz w:val="28"/>
          <w:szCs w:val="28"/>
        </w:rPr>
        <w:t>（五）工程造价预算审核报告</w:t>
      </w:r>
      <w:r>
        <w:rPr>
          <w:rFonts w:hint="eastAsia" w:ascii="Times New Roman" w:hAnsi="Times New Roman" w:eastAsia="方正仿宋_GBK" w:cs="Times New Roman"/>
          <w:sz w:val="28"/>
          <w:szCs w:val="28"/>
          <w:lang w:eastAsia="zh-CN"/>
        </w:rPr>
        <w:t>；</w:t>
      </w:r>
    </w:p>
    <w:p>
      <w:pPr>
        <w:spacing w:line="360" w:lineRule="exact"/>
        <w:ind w:firstLine="560" w:firstLineChars="200"/>
        <w:rPr>
          <w:rFonts w:hint="default" w:ascii="Times New Roman" w:hAnsi="Times New Roman" w:eastAsia="方正仿宋_GBK" w:cs="Times New Roman"/>
          <w:sz w:val="28"/>
          <w:szCs w:val="28"/>
          <w:lang w:eastAsia="zh-CN"/>
        </w:rPr>
      </w:pPr>
      <w:r>
        <w:rPr>
          <w:rFonts w:hint="default" w:ascii="Times New Roman" w:hAnsi="Times New Roman" w:eastAsia="方正仿宋_GBK" w:cs="Times New Roman"/>
          <w:sz w:val="28"/>
          <w:szCs w:val="28"/>
        </w:rPr>
        <w:t>（六）征求业主意见表</w:t>
      </w:r>
      <w:r>
        <w:rPr>
          <w:rFonts w:hint="default" w:ascii="Times New Roman" w:hAnsi="Times New Roman" w:eastAsia="方正仿宋_GBK" w:cs="Times New Roman"/>
          <w:sz w:val="28"/>
          <w:szCs w:val="28"/>
          <w:lang w:eastAsia="zh-CN"/>
        </w:rPr>
        <w:t>；</w:t>
      </w:r>
    </w:p>
    <w:p>
      <w:pPr>
        <w:spacing w:line="400" w:lineRule="exact"/>
        <w:ind w:firstLine="560" w:firstLineChars="200"/>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（七）公示证明材料</w:t>
      </w:r>
      <w:r>
        <w:rPr>
          <w:rFonts w:hint="eastAsia" w:ascii="Times New Roman" w:hAnsi="Times New Roman" w:eastAsia="方正仿宋_GBK" w:cs="Times New Roman"/>
          <w:sz w:val="28"/>
          <w:szCs w:val="28"/>
          <w:lang w:eastAsia="zh-CN"/>
        </w:rPr>
        <w:t>；</w:t>
      </w:r>
    </w:p>
    <w:p>
      <w:pPr>
        <w:spacing w:line="400" w:lineRule="exact"/>
        <w:ind w:firstLine="560" w:firstLineChars="200"/>
        <w:rPr>
          <w:rFonts w:hint="default" w:ascii="Times New Roman" w:hAnsi="Times New Roman" w:eastAsia="方正仿宋_GBK" w:cs="Times New Roman"/>
          <w:sz w:val="28"/>
          <w:szCs w:val="28"/>
          <w:lang w:eastAsia="zh-CN"/>
        </w:rPr>
      </w:pPr>
      <w:r>
        <w:rPr>
          <w:rFonts w:hint="default"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lang w:val="en-US" w:eastAsia="zh-CN"/>
        </w:rPr>
        <w:t>八</w:t>
      </w:r>
      <w:r>
        <w:rPr>
          <w:rFonts w:hint="default" w:ascii="Times New Roman" w:hAnsi="Times New Roman" w:eastAsia="方正仿宋_GBK" w:cs="Times New Roman"/>
          <w:sz w:val="28"/>
          <w:szCs w:val="28"/>
          <w:lang w:eastAsia="zh-CN"/>
        </w:rPr>
        <w:t>）</w:t>
      </w:r>
      <w:r>
        <w:rPr>
          <w:rFonts w:hint="eastAsia" w:ascii="Times New Roman" w:hAnsi="Times New Roman" w:eastAsia="方正仿宋_GBK" w:cs="Times New Roman"/>
          <w:sz w:val="28"/>
          <w:szCs w:val="28"/>
          <w:lang w:val="en-US" w:eastAsia="zh-CN"/>
        </w:rPr>
        <w:t>竞争性方式确定施工企业的</w:t>
      </w:r>
      <w:r>
        <w:rPr>
          <w:rFonts w:hint="default" w:ascii="Times New Roman" w:hAnsi="Times New Roman" w:eastAsia="方正仿宋_GBK" w:cs="Times New Roman"/>
          <w:sz w:val="28"/>
          <w:szCs w:val="28"/>
          <w:lang w:eastAsia="zh-CN"/>
        </w:rPr>
        <w:t>相关材料。（</w:t>
      </w:r>
      <w:r>
        <w:rPr>
          <w:rFonts w:hint="default" w:ascii="Times New Roman" w:hAnsi="Times New Roman" w:eastAsia="方正仿宋_GBK" w:cs="Times New Roman"/>
          <w:sz w:val="28"/>
          <w:szCs w:val="28"/>
          <w:lang w:val="en-US" w:eastAsia="zh-CN"/>
        </w:rPr>
        <w:t>50</w:t>
      </w:r>
      <w:r>
        <w:rPr>
          <w:rFonts w:hint="default" w:ascii="Times New Roman" w:hAnsi="Times New Roman" w:eastAsia="方正仿宋_GBK" w:cs="Times New Roman"/>
          <w:sz w:val="28"/>
          <w:szCs w:val="28"/>
          <w:lang w:eastAsia="zh-CN"/>
        </w:rPr>
        <w:t>万元及以上项目）。</w:t>
      </w:r>
    </w:p>
    <w:p>
      <w:pPr>
        <w:widowControl/>
        <w:spacing w:after="156" w:afterLines="50" w:line="440" w:lineRule="exact"/>
        <w:ind w:firstLine="560" w:firstLineChars="200"/>
        <w:rPr>
          <w:rFonts w:hint="default" w:ascii="Times New Roman" w:hAnsi="Times New Roman" w:eastAsia="仿宋" w:cs="Times New Roman"/>
          <w:color w:val="FF0000"/>
          <w:kern w:val="0"/>
          <w:sz w:val="28"/>
          <w:szCs w:val="28"/>
        </w:rPr>
      </w:pPr>
      <w:r>
        <w:rPr>
          <w:rFonts w:hint="default" w:ascii="Times New Roman" w:hAnsi="Times New Roman" w:eastAsia="仿宋" w:cs="Times New Roman"/>
          <w:kern w:val="0"/>
          <w:sz w:val="28"/>
          <w:szCs w:val="28"/>
        </w:rPr>
        <w:t>经要件审查，予以受理</w:t>
      </w:r>
      <w:r>
        <w:rPr>
          <w:rFonts w:hint="eastAsia" w:ascii="Times New Roman" w:hAnsi="Times New Roman" w:eastAsia="仿宋" w:cs="Times New Roman"/>
          <w:kern w:val="0"/>
          <w:sz w:val="28"/>
          <w:szCs w:val="28"/>
          <w:lang w:eastAsia="zh-CN"/>
        </w:rPr>
        <w:t>。</w:t>
      </w:r>
      <w:r>
        <w:rPr>
          <w:rFonts w:hint="default" w:ascii="Times New Roman" w:hAnsi="Times New Roman" w:eastAsia="仿宋" w:cs="Times New Roman"/>
          <w:kern w:val="0"/>
          <w:sz w:val="28"/>
          <w:szCs w:val="28"/>
        </w:rPr>
        <w:t>本中心将在</w:t>
      </w:r>
      <w:r>
        <w:rPr>
          <w:rFonts w:hint="eastAsia" w:ascii="Times New Roman" w:hAnsi="Times New Roman" w:eastAsia="仿宋" w:cs="Times New Roman"/>
          <w:kern w:val="0"/>
          <w:sz w:val="28"/>
          <w:szCs w:val="28"/>
          <w:lang w:val="en-US" w:eastAsia="zh-CN"/>
        </w:rPr>
        <w:t>3</w:t>
      </w:r>
      <w:r>
        <w:rPr>
          <w:rFonts w:hint="default" w:ascii="Times New Roman" w:hAnsi="Times New Roman" w:eastAsia="仿宋" w:cs="Times New Roman"/>
          <w:kern w:val="0"/>
          <w:sz w:val="28"/>
          <w:szCs w:val="28"/>
        </w:rPr>
        <w:t>个工作日内作出</w:t>
      </w:r>
      <w:r>
        <w:rPr>
          <w:rFonts w:hint="eastAsia" w:ascii="Times New Roman" w:hAnsi="Times New Roman" w:eastAsia="仿宋" w:cs="Times New Roman"/>
          <w:kern w:val="0"/>
          <w:sz w:val="28"/>
          <w:szCs w:val="28"/>
          <w:lang w:val="en-US" w:eastAsia="zh-CN"/>
        </w:rPr>
        <w:t>审核</w:t>
      </w:r>
      <w:r>
        <w:rPr>
          <w:rFonts w:hint="default" w:ascii="Times New Roman" w:hAnsi="Times New Roman" w:eastAsia="仿宋" w:cs="Times New Roman"/>
          <w:kern w:val="0"/>
          <w:sz w:val="28"/>
          <w:szCs w:val="28"/>
        </w:rPr>
        <w:t>决定，如有特殊情况，另行通知。</w:t>
      </w:r>
    </w:p>
    <w:p>
      <w:pPr>
        <w:widowControl/>
        <w:spacing w:line="560" w:lineRule="exact"/>
        <w:ind w:firstLine="2520" w:firstLineChars="900"/>
        <w:rPr>
          <w:rFonts w:hint="default" w:ascii="Times New Roman" w:hAnsi="Times New Roman" w:cs="Times New Roman"/>
          <w:sz w:val="28"/>
          <w:szCs w:val="28"/>
        </w:rPr>
      </w:pPr>
      <w:r>
        <w:rPr>
          <w:rFonts w:hint="default" w:ascii="Times New Roman" w:hAnsi="Times New Roman" w:eastAsia="仿宋" w:cs="Times New Roman"/>
          <w:sz w:val="28"/>
          <w:szCs w:val="28"/>
        </w:rPr>
        <w:t>本窗口联系电话：</w:t>
      </w:r>
      <w:r>
        <w:rPr>
          <w:rFonts w:hint="default" w:ascii="Times New Roman" w:hAnsi="Times New Roman" w:cs="Times New Roman"/>
          <w:sz w:val="28"/>
          <w:szCs w:val="28"/>
        </w:rPr>
        <w:t xml:space="preserve">   </w:t>
      </w:r>
    </w:p>
    <w:p>
      <w:pPr>
        <w:widowControl/>
        <w:spacing w:line="560" w:lineRule="exact"/>
        <w:ind w:firstLine="2520" w:firstLineChars="900"/>
        <w:rPr>
          <w:rFonts w:hint="default" w:ascii="Times New Roman" w:hAnsi="Times New Roman" w:eastAsia="仿宋" w:cs="Times New Roman"/>
          <w:kern w:val="0"/>
          <w:sz w:val="28"/>
          <w:szCs w:val="28"/>
        </w:rPr>
      </w:pPr>
      <w:r>
        <w:rPr>
          <w:rFonts w:hint="default" w:ascii="Times New Roman" w:hAnsi="Times New Roman" w:cs="Times New Roman"/>
          <w:sz w:val="28"/>
          <w:szCs w:val="28"/>
        </w:rPr>
        <w:t xml:space="preserve">      </w:t>
      </w:r>
      <w:r>
        <w:rPr>
          <w:rFonts w:hint="default" w:ascii="Times New Roman" w:hAnsi="Times New Roman" w:eastAsia="仿宋" w:cs="Times New Roman"/>
          <w:sz w:val="28"/>
          <w:szCs w:val="28"/>
        </w:rPr>
        <w:t xml:space="preserve">   </w:t>
      </w:r>
    </w:p>
    <w:p>
      <w:pPr>
        <w:wordWrap w:val="0"/>
        <w:spacing w:line="560" w:lineRule="exact"/>
        <w:jc w:val="right"/>
        <w:rPr>
          <w:rFonts w:hint="default" w:ascii="Times New Roman" w:hAnsi="Times New Roman" w:eastAsia="仿宋" w:cs="Times New Roman"/>
          <w:sz w:val="28"/>
          <w:szCs w:val="28"/>
        </w:rPr>
      </w:pPr>
      <w:r>
        <w:rPr>
          <w:rFonts w:hint="default" w:ascii="Times New Roman" w:hAnsi="Times New Roman" w:cs="Times New Roman"/>
          <w:sz w:val="28"/>
          <w:szCs w:val="28"/>
        </w:rPr>
        <w:t xml:space="preserve">                              </w:t>
      </w:r>
      <w:r>
        <w:rPr>
          <w:rFonts w:hint="eastAsia" w:ascii="Times New Roman" w:hAnsi="Times New Roman" w:cs="Times New Roman"/>
          <w:sz w:val="28"/>
          <w:szCs w:val="28"/>
          <w:lang w:val="en-US" w:eastAsia="zh-CN"/>
        </w:rPr>
        <w:t xml:space="preserve"> </w:t>
      </w:r>
      <w:r>
        <w:rPr>
          <w:rFonts w:hint="default" w:ascii="Times New Roman" w:hAnsi="Times New Roman" w:eastAsia="仿宋" w:cs="Times New Roman"/>
          <w:sz w:val="28"/>
          <w:szCs w:val="28"/>
        </w:rPr>
        <w:t xml:space="preserve">受理单位（盖章）：             </w:t>
      </w:r>
    </w:p>
    <w:p>
      <w:pPr>
        <w:ind w:firstLine="5600" w:firstLineChars="2000"/>
        <w:rPr>
          <w:rFonts w:hint="default" w:ascii="Times New Roman" w:hAnsi="Times New Roman" w:eastAsia="仿宋" w:cs="Times New Roman"/>
          <w:sz w:val="28"/>
          <w:szCs w:val="28"/>
        </w:rPr>
      </w:pPr>
      <w:r>
        <w:rPr>
          <w:rFonts w:hint="default" w:ascii="Times New Roman" w:hAnsi="Times New Roman" w:eastAsia="仿宋" w:cs="Times New Roman"/>
          <w:sz w:val="28"/>
          <w:szCs w:val="28"/>
        </w:rPr>
        <w:t>XX年X月X日</w:t>
      </w:r>
    </w:p>
    <w:p>
      <w:pPr>
        <w:ind w:firstLine="5600" w:firstLineChars="2000"/>
        <w:rPr>
          <w:rFonts w:hint="default" w:ascii="Times New Roman" w:hAnsi="Times New Roman" w:eastAsia="仿宋" w:cs="Times New Roman"/>
          <w:sz w:val="28"/>
          <w:szCs w:val="28"/>
        </w:rPr>
      </w:pPr>
    </w:p>
    <w:p>
      <w:pPr>
        <w:spacing w:line="120" w:lineRule="auto"/>
        <w:rPr>
          <w:rFonts w:hint="default" w:ascii="Times New Roman" w:hAnsi="Times New Roman" w:eastAsia="仿宋" w:cs="Times New Roman"/>
          <w:sz w:val="28"/>
          <w:szCs w:val="28"/>
        </w:rPr>
      </w:pPr>
      <w:r>
        <w:rPr>
          <w:rFonts w:hint="default" w:ascii="Times New Roman" w:hAnsi="Times New Roman" w:eastAsia="仿宋" w:cs="Times New Roman"/>
          <w:sz w:val="28"/>
          <w:szCs w:val="28"/>
        </w:rPr>
        <w:t>签收人：</w:t>
      </w:r>
      <w:r>
        <w:rPr>
          <w:rFonts w:hint="eastAsia" w:ascii="Times New Roman" w:hAnsi="Times New Roman" w:eastAsia="仿宋" w:cs="Times New Roman"/>
          <w:sz w:val="28"/>
          <w:szCs w:val="28"/>
          <w:lang w:val="en-US" w:eastAsia="zh-CN"/>
        </w:rPr>
        <w:t xml:space="preserve">     </w:t>
      </w:r>
      <w:r>
        <w:rPr>
          <w:rFonts w:hint="default" w:ascii="Times New Roman" w:hAnsi="Times New Roman" w:eastAsia="仿宋" w:cs="Times New Roman"/>
          <w:sz w:val="28"/>
          <w:szCs w:val="28"/>
        </w:rPr>
        <w:t>（签字）及联系电话</w:t>
      </w:r>
    </w:p>
    <w:p>
      <w:pPr>
        <w:spacing w:line="120" w:lineRule="auto"/>
        <w:rPr>
          <w:rFonts w:hint="default" w:ascii="Times New Roman" w:hAnsi="Times New Roman" w:eastAsia="方正小标宋_GBK" w:cs="Times New Roman"/>
          <w:b/>
          <w:bCs/>
          <w:sz w:val="32"/>
          <w:szCs w:val="32"/>
        </w:rPr>
      </w:pPr>
      <w:r>
        <w:rPr>
          <w:rFonts w:hint="default" w:ascii="Times New Roman" w:hAnsi="Times New Roman" w:eastAsia="仿宋" w:cs="Times New Roman"/>
          <w:sz w:val="28"/>
          <w:szCs w:val="28"/>
        </w:rPr>
        <w:t>（本通知书一式两份，一份存档，一份交申请</w:t>
      </w:r>
      <w:r>
        <w:rPr>
          <w:rFonts w:hint="eastAsia" w:ascii="Times New Roman" w:hAnsi="Times New Roman" w:eastAsia="仿宋" w:cs="Times New Roman"/>
          <w:sz w:val="28"/>
          <w:szCs w:val="28"/>
          <w:lang w:val="en-US" w:eastAsia="zh-CN"/>
        </w:rPr>
        <w:t>人</w:t>
      </w:r>
      <w:r>
        <w:rPr>
          <w:rFonts w:hint="default" w:ascii="Times New Roman" w:hAnsi="Times New Roman" w:eastAsia="仿宋" w:cs="Times New Roman"/>
          <w:sz w:val="28"/>
          <w:szCs w:val="28"/>
        </w:rPr>
        <w:t>。）</w:t>
      </w:r>
    </w:p>
    <w:p>
      <w:pPr>
        <w:jc w:val="center"/>
        <w:rPr>
          <w:rFonts w:hint="default" w:ascii="Times New Roman" w:hAnsi="Times New Roman" w:eastAsia="方正小标宋_GBK" w:cs="Times New Roman"/>
          <w:b/>
          <w:bCs/>
          <w:sz w:val="32"/>
          <w:szCs w:val="32"/>
        </w:rPr>
        <w:sectPr>
          <w:pgSz w:w="11906" w:h="16838"/>
          <w:pgMar w:top="850" w:right="1474" w:bottom="1134" w:left="1587" w:header="851" w:footer="992" w:gutter="0"/>
          <w:pgNumType w:fmt="numberInDash"/>
          <w:cols w:space="425" w:num="1"/>
          <w:docGrid w:type="lines" w:linePitch="312" w:charSpace="0"/>
        </w:sectPr>
      </w:pPr>
    </w:p>
    <w:p>
      <w:pPr>
        <w:jc w:val="cente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省级机关已售公有住房</w:t>
      </w:r>
    </w:p>
    <w:p>
      <w:pPr>
        <w:jc w:val="cente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住宅专项维修资金使用余款受理通知书</w:t>
      </w:r>
    </w:p>
    <w:p>
      <w:pPr>
        <w:jc w:val="center"/>
        <w:rPr>
          <w:rFonts w:hint="default" w:ascii="Times New Roman" w:hAnsi="Times New Roman" w:eastAsia="楷体" w:cs="Times New Roman"/>
          <w:sz w:val="30"/>
          <w:szCs w:val="30"/>
        </w:rPr>
      </w:pPr>
      <w:r>
        <w:rPr>
          <w:rFonts w:hint="default" w:ascii="Times New Roman" w:hAnsi="Times New Roman" w:eastAsia="楷体" w:cs="Times New Roman"/>
          <w:sz w:val="30"/>
          <w:szCs w:val="30"/>
        </w:rPr>
        <w:t>（一般维修使用</w:t>
      </w:r>
      <w:r>
        <w:rPr>
          <w:rFonts w:hint="eastAsia" w:ascii="Times New Roman" w:hAnsi="Times New Roman" w:eastAsia="楷体" w:cs="Times New Roman"/>
          <w:sz w:val="30"/>
          <w:szCs w:val="30"/>
          <w:lang w:val="en-US" w:eastAsia="zh-CN"/>
        </w:rPr>
        <w:t>申请</w:t>
      </w:r>
      <w:r>
        <w:rPr>
          <w:rFonts w:hint="default" w:ascii="Times New Roman" w:hAnsi="Times New Roman" w:eastAsia="楷体" w:cs="Times New Roman"/>
          <w:sz w:val="30"/>
          <w:szCs w:val="30"/>
        </w:rPr>
        <w:t>）</w:t>
      </w:r>
    </w:p>
    <w:p>
      <w:pPr>
        <w:widowControl/>
        <w:jc w:val="center"/>
        <w:rPr>
          <w:rFonts w:hint="default" w:ascii="Times New Roman" w:hAnsi="Times New Roman" w:eastAsia="仿宋" w:cs="Times New Roman"/>
          <w:kern w:val="0"/>
          <w:sz w:val="28"/>
          <w:szCs w:val="28"/>
          <w:lang w:val="en-US" w:eastAsia="zh-CN"/>
        </w:rPr>
      </w:pPr>
      <w:r>
        <w:rPr>
          <w:rFonts w:hint="default" w:ascii="Times New Roman" w:hAnsi="Times New Roman" w:eastAsia="仿宋" w:cs="Times New Roman"/>
          <w:kern w:val="0"/>
          <w:sz w:val="32"/>
          <w:szCs w:val="32"/>
        </w:rPr>
        <w:t xml:space="preserve">                                 </w:t>
      </w:r>
      <w:r>
        <w:rPr>
          <w:rFonts w:hint="default" w:ascii="Times New Roman" w:hAnsi="Times New Roman" w:eastAsia="仿宋" w:cs="Times New Roman"/>
          <w:kern w:val="0"/>
          <w:sz w:val="28"/>
          <w:szCs w:val="28"/>
        </w:rPr>
        <w:t xml:space="preserve"> 编号：</w:t>
      </w:r>
      <w:r>
        <w:rPr>
          <w:rFonts w:hint="eastAsia" w:ascii="Times New Roman" w:hAnsi="Times New Roman" w:eastAsia="仿宋" w:cs="Times New Roman"/>
          <w:kern w:val="0"/>
          <w:sz w:val="28"/>
          <w:szCs w:val="28"/>
          <w:lang w:eastAsia="zh-CN"/>
        </w:rPr>
        <w:t>（</w:t>
      </w:r>
      <w:r>
        <w:rPr>
          <w:rFonts w:hint="eastAsia" w:ascii="Times New Roman" w:hAnsi="Times New Roman" w:eastAsia="仿宋" w:cs="Times New Roman"/>
          <w:kern w:val="0"/>
          <w:sz w:val="28"/>
          <w:szCs w:val="28"/>
          <w:lang w:val="en-US" w:eastAsia="zh-CN"/>
        </w:rPr>
        <w:t>20XX</w:t>
      </w:r>
      <w:r>
        <w:rPr>
          <w:rFonts w:hint="eastAsia" w:ascii="Times New Roman" w:hAnsi="Times New Roman" w:eastAsia="仿宋" w:cs="Times New Roman"/>
          <w:kern w:val="0"/>
          <w:sz w:val="28"/>
          <w:szCs w:val="28"/>
          <w:lang w:eastAsia="zh-CN"/>
        </w:rPr>
        <w:t>）</w:t>
      </w:r>
      <w:r>
        <w:rPr>
          <w:rFonts w:hint="eastAsia" w:ascii="Times New Roman" w:hAnsi="Times New Roman" w:eastAsia="仿宋" w:cs="Times New Roman"/>
          <w:kern w:val="0"/>
          <w:sz w:val="28"/>
          <w:szCs w:val="28"/>
          <w:lang w:val="en-US" w:eastAsia="zh-CN"/>
        </w:rPr>
        <w:t>XXX号</w:t>
      </w:r>
    </w:p>
    <w:p>
      <w:pPr>
        <w:widowControl/>
        <w:spacing w:line="520" w:lineRule="exact"/>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XX：</w:t>
      </w:r>
    </w:p>
    <w:p>
      <w:pPr>
        <w:widowControl/>
        <w:spacing w:line="520" w:lineRule="exact"/>
        <w:ind w:firstLine="560" w:firstLineChars="200"/>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rPr>
        <w:t>本中心于XX年X月X日收到你（单位）XXX号XX幢XXXX住宅专项维修资金余款使用所送的下列申报材料：</w:t>
      </w:r>
    </w:p>
    <w:p>
      <w:pPr>
        <w:spacing w:line="360" w:lineRule="exact"/>
        <w:ind w:firstLine="560" w:firstLineChars="200"/>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（一）工程竣工验收报告；</w:t>
      </w:r>
    </w:p>
    <w:p>
      <w:pPr>
        <w:spacing w:line="360" w:lineRule="exact"/>
        <w:ind w:firstLine="560" w:firstLineChars="200"/>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（二）维修工程项目费用结算发票；</w:t>
      </w:r>
    </w:p>
    <w:p>
      <w:pPr>
        <w:spacing w:line="360" w:lineRule="exact"/>
        <w:ind w:firstLine="560" w:firstLineChars="200"/>
        <w:rPr>
          <w:rFonts w:hint="default" w:ascii="Times New Roman" w:hAnsi="Times New Roman" w:eastAsia="方正仿宋_GBK" w:cs="Times New Roman"/>
          <w:sz w:val="28"/>
          <w:szCs w:val="28"/>
          <w:lang w:eastAsia="zh-CN"/>
        </w:rPr>
      </w:pPr>
      <w:r>
        <w:rPr>
          <w:rFonts w:hint="default" w:ascii="Times New Roman" w:hAnsi="Times New Roman" w:eastAsia="方正仿宋_GBK" w:cs="Times New Roman"/>
          <w:sz w:val="28"/>
          <w:szCs w:val="28"/>
        </w:rPr>
        <w:t>（三）工程结算审核报告</w:t>
      </w:r>
      <w:r>
        <w:rPr>
          <w:rFonts w:hint="default" w:ascii="Times New Roman" w:hAnsi="Times New Roman" w:eastAsia="方正仿宋_GBK" w:cs="Times New Roman"/>
          <w:sz w:val="28"/>
          <w:szCs w:val="28"/>
          <w:lang w:eastAsia="zh-CN"/>
        </w:rPr>
        <w:t>；</w:t>
      </w:r>
    </w:p>
    <w:p>
      <w:pPr>
        <w:spacing w:line="360" w:lineRule="exact"/>
        <w:ind w:firstLine="560" w:firstLineChars="200"/>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（四）工程监理报告（单项20万元及以上项目）。</w:t>
      </w:r>
    </w:p>
    <w:p>
      <w:pPr>
        <w:widowControl/>
        <w:spacing w:after="156" w:afterLines="50" w:line="440" w:lineRule="exact"/>
        <w:ind w:firstLine="560" w:firstLineChars="200"/>
        <w:rPr>
          <w:rFonts w:hint="default" w:ascii="Times New Roman" w:hAnsi="Times New Roman" w:eastAsia="仿宋" w:cs="Times New Roman"/>
          <w:color w:val="FF0000"/>
          <w:kern w:val="0"/>
          <w:sz w:val="28"/>
          <w:szCs w:val="28"/>
        </w:rPr>
      </w:pPr>
      <w:r>
        <w:rPr>
          <w:rFonts w:hint="default" w:ascii="Times New Roman" w:hAnsi="Times New Roman" w:eastAsia="仿宋" w:cs="Times New Roman"/>
          <w:kern w:val="0"/>
          <w:sz w:val="28"/>
          <w:szCs w:val="28"/>
        </w:rPr>
        <w:t>经要件审查，予以受理</w:t>
      </w:r>
      <w:r>
        <w:rPr>
          <w:rFonts w:hint="eastAsia" w:ascii="Times New Roman" w:hAnsi="Times New Roman" w:eastAsia="仿宋" w:cs="Times New Roman"/>
          <w:kern w:val="0"/>
          <w:sz w:val="28"/>
          <w:szCs w:val="28"/>
          <w:lang w:eastAsia="zh-CN"/>
        </w:rPr>
        <w:t>。</w:t>
      </w:r>
      <w:r>
        <w:rPr>
          <w:rFonts w:hint="default" w:ascii="Times New Roman" w:hAnsi="Times New Roman" w:eastAsia="仿宋" w:cs="Times New Roman"/>
          <w:kern w:val="0"/>
          <w:sz w:val="28"/>
          <w:szCs w:val="28"/>
        </w:rPr>
        <w:t>本中心将在</w:t>
      </w:r>
      <w:r>
        <w:rPr>
          <w:rFonts w:hint="eastAsia" w:ascii="Times New Roman" w:hAnsi="Times New Roman" w:eastAsia="仿宋" w:cs="Times New Roman"/>
          <w:kern w:val="0"/>
          <w:sz w:val="28"/>
          <w:szCs w:val="28"/>
          <w:lang w:val="en-US" w:eastAsia="zh-CN"/>
        </w:rPr>
        <w:t>3</w:t>
      </w:r>
      <w:r>
        <w:rPr>
          <w:rFonts w:hint="default" w:ascii="Times New Roman" w:hAnsi="Times New Roman" w:eastAsia="仿宋" w:cs="Times New Roman"/>
          <w:kern w:val="0"/>
          <w:sz w:val="28"/>
          <w:szCs w:val="28"/>
        </w:rPr>
        <w:t>个工作日内作出</w:t>
      </w:r>
      <w:r>
        <w:rPr>
          <w:rFonts w:hint="eastAsia" w:ascii="Times New Roman" w:hAnsi="Times New Roman" w:eastAsia="仿宋" w:cs="Times New Roman"/>
          <w:kern w:val="0"/>
          <w:sz w:val="28"/>
          <w:szCs w:val="28"/>
          <w:lang w:val="en-US" w:eastAsia="zh-CN"/>
        </w:rPr>
        <w:t>审核</w:t>
      </w:r>
      <w:r>
        <w:rPr>
          <w:rFonts w:hint="default" w:ascii="Times New Roman" w:hAnsi="Times New Roman" w:eastAsia="仿宋" w:cs="Times New Roman"/>
          <w:kern w:val="0"/>
          <w:sz w:val="28"/>
          <w:szCs w:val="28"/>
        </w:rPr>
        <w:t>决定，如有特殊情况，另行通知。</w:t>
      </w:r>
    </w:p>
    <w:p>
      <w:pPr>
        <w:widowControl/>
        <w:spacing w:line="520" w:lineRule="exact"/>
        <w:ind w:firstLine="2520" w:firstLineChars="900"/>
        <w:rPr>
          <w:rFonts w:hint="default" w:ascii="Times New Roman" w:hAnsi="Times New Roman" w:eastAsia="仿宋" w:cs="Times New Roman"/>
          <w:sz w:val="28"/>
          <w:szCs w:val="28"/>
        </w:rPr>
      </w:pPr>
    </w:p>
    <w:p>
      <w:pPr>
        <w:widowControl/>
        <w:spacing w:line="520" w:lineRule="exact"/>
        <w:ind w:firstLine="2520" w:firstLineChars="900"/>
        <w:rPr>
          <w:rFonts w:hint="default" w:ascii="Times New Roman" w:hAnsi="Times New Roman" w:eastAsia="仿宋" w:cs="Times New Roman"/>
          <w:kern w:val="0"/>
          <w:sz w:val="28"/>
          <w:szCs w:val="28"/>
        </w:rPr>
      </w:pPr>
      <w:r>
        <w:rPr>
          <w:rFonts w:hint="default" w:ascii="Times New Roman" w:hAnsi="Times New Roman" w:eastAsia="仿宋" w:cs="Times New Roman"/>
          <w:sz w:val="28"/>
          <w:szCs w:val="28"/>
        </w:rPr>
        <w:t>本窗口联系电话：</w:t>
      </w:r>
      <w:r>
        <w:rPr>
          <w:rFonts w:hint="default" w:ascii="Times New Roman" w:hAnsi="Times New Roman" w:cs="Times New Roman"/>
          <w:sz w:val="28"/>
          <w:szCs w:val="28"/>
        </w:rPr>
        <w:t xml:space="preserve">         </w:t>
      </w:r>
      <w:r>
        <w:rPr>
          <w:rFonts w:hint="default" w:ascii="Times New Roman" w:hAnsi="Times New Roman" w:eastAsia="仿宋" w:cs="Times New Roman"/>
          <w:sz w:val="28"/>
          <w:szCs w:val="28"/>
        </w:rPr>
        <w:t xml:space="preserve">   </w:t>
      </w:r>
    </w:p>
    <w:p>
      <w:pPr>
        <w:wordWrap w:val="0"/>
        <w:spacing w:line="520" w:lineRule="exact"/>
        <w:jc w:val="right"/>
        <w:rPr>
          <w:rFonts w:hint="default" w:ascii="Times New Roman" w:hAnsi="Times New Roman" w:eastAsia="仿宋" w:cs="Times New Roman"/>
          <w:sz w:val="28"/>
          <w:szCs w:val="28"/>
        </w:rPr>
      </w:pPr>
      <w:r>
        <w:rPr>
          <w:rFonts w:hint="default" w:ascii="Times New Roman" w:hAnsi="Times New Roman" w:cs="Times New Roman"/>
          <w:sz w:val="28"/>
          <w:szCs w:val="28"/>
        </w:rPr>
        <w:t xml:space="preserve">                              </w:t>
      </w:r>
      <w:r>
        <w:rPr>
          <w:rFonts w:hint="default" w:ascii="Times New Roman" w:hAnsi="Times New Roman" w:eastAsia="仿宋" w:cs="Times New Roman"/>
          <w:sz w:val="28"/>
          <w:szCs w:val="28"/>
        </w:rPr>
        <w:t xml:space="preserve">受理单位（盖章）：               </w:t>
      </w:r>
    </w:p>
    <w:p>
      <w:pPr>
        <w:ind w:firstLine="5600" w:firstLineChars="2000"/>
        <w:rPr>
          <w:rFonts w:hint="default" w:ascii="Times New Roman" w:hAnsi="Times New Roman" w:eastAsia="仿宋" w:cs="Times New Roman"/>
          <w:sz w:val="28"/>
          <w:szCs w:val="28"/>
        </w:rPr>
      </w:pPr>
      <w:r>
        <w:rPr>
          <w:rFonts w:hint="default" w:ascii="Times New Roman" w:hAnsi="Times New Roman" w:eastAsia="仿宋" w:cs="Times New Roman"/>
          <w:sz w:val="28"/>
          <w:szCs w:val="28"/>
        </w:rPr>
        <w:t>XX年X月X日</w:t>
      </w:r>
    </w:p>
    <w:p>
      <w:pPr>
        <w:ind w:firstLine="5600" w:firstLineChars="2000"/>
        <w:rPr>
          <w:rFonts w:hint="default" w:ascii="Times New Roman" w:hAnsi="Times New Roman" w:eastAsia="仿宋" w:cs="Times New Roman"/>
          <w:sz w:val="28"/>
          <w:szCs w:val="28"/>
        </w:rPr>
      </w:pPr>
    </w:p>
    <w:p>
      <w:pPr>
        <w:ind w:firstLine="5600" w:firstLineChars="2000"/>
        <w:rPr>
          <w:rFonts w:hint="default" w:ascii="Times New Roman" w:hAnsi="Times New Roman" w:eastAsia="仿宋" w:cs="Times New Roman"/>
          <w:sz w:val="28"/>
          <w:szCs w:val="28"/>
        </w:rPr>
      </w:pPr>
    </w:p>
    <w:p>
      <w:pPr>
        <w:spacing w:line="120" w:lineRule="auto"/>
        <w:rPr>
          <w:rFonts w:hint="default" w:ascii="Times New Roman" w:hAnsi="Times New Roman" w:eastAsia="仿宋" w:cs="Times New Roman"/>
          <w:sz w:val="28"/>
          <w:szCs w:val="28"/>
        </w:rPr>
      </w:pPr>
      <w:r>
        <w:rPr>
          <w:rFonts w:hint="default" w:ascii="Times New Roman" w:hAnsi="Times New Roman" w:eastAsia="仿宋" w:cs="Times New Roman"/>
          <w:sz w:val="28"/>
          <w:szCs w:val="28"/>
        </w:rPr>
        <w:t>签收人：</w:t>
      </w:r>
      <w:r>
        <w:rPr>
          <w:rFonts w:hint="eastAsia" w:ascii="Times New Roman" w:hAnsi="Times New Roman" w:eastAsia="仿宋" w:cs="Times New Roman"/>
          <w:sz w:val="28"/>
          <w:szCs w:val="28"/>
          <w:lang w:val="en-US" w:eastAsia="zh-CN"/>
        </w:rPr>
        <w:t xml:space="preserve">      </w:t>
      </w:r>
      <w:r>
        <w:rPr>
          <w:rFonts w:hint="default" w:ascii="Times New Roman" w:hAnsi="Times New Roman" w:eastAsia="仿宋" w:cs="Times New Roman"/>
          <w:sz w:val="28"/>
          <w:szCs w:val="28"/>
        </w:rPr>
        <w:t>（签字）及联系电话</w:t>
      </w:r>
    </w:p>
    <w:p>
      <w:pPr>
        <w:spacing w:line="120" w:lineRule="auto"/>
        <w:rPr>
          <w:rFonts w:hint="default" w:ascii="Times New Roman" w:hAnsi="Times New Roman" w:eastAsia="仿宋" w:cs="Times New Roman"/>
          <w:sz w:val="28"/>
          <w:szCs w:val="28"/>
        </w:rPr>
      </w:pPr>
      <w:r>
        <w:rPr>
          <w:rFonts w:hint="default" w:ascii="Times New Roman" w:hAnsi="Times New Roman" w:eastAsia="仿宋" w:cs="Times New Roman"/>
          <w:sz w:val="28"/>
          <w:szCs w:val="28"/>
        </w:rPr>
        <w:t>（本通知书一式两份，一份存档，一份交申请</w:t>
      </w:r>
      <w:r>
        <w:rPr>
          <w:rFonts w:hint="eastAsia" w:ascii="Times New Roman" w:hAnsi="Times New Roman" w:eastAsia="仿宋" w:cs="Times New Roman"/>
          <w:sz w:val="28"/>
          <w:szCs w:val="28"/>
          <w:lang w:val="en-US" w:eastAsia="zh-CN"/>
        </w:rPr>
        <w:t>人</w:t>
      </w:r>
      <w:r>
        <w:rPr>
          <w:rFonts w:hint="default" w:ascii="Times New Roman" w:hAnsi="Times New Roman" w:eastAsia="仿宋" w:cs="Times New Roman"/>
          <w:sz w:val="28"/>
          <w:szCs w:val="28"/>
        </w:rPr>
        <w:t>。）</w:t>
      </w:r>
    </w:p>
    <w:p>
      <w:pPr>
        <w:widowControl/>
        <w:rPr>
          <w:rFonts w:hint="default" w:ascii="Times New Roman" w:hAnsi="Times New Roman" w:eastAsia="方正小标宋简体" w:cs="Times New Roman"/>
          <w:kern w:val="0"/>
          <w:sz w:val="36"/>
          <w:szCs w:val="36"/>
        </w:rPr>
      </w:pPr>
    </w:p>
    <w:p>
      <w:pPr>
        <w:widowControl/>
        <w:rPr>
          <w:rFonts w:hint="default" w:ascii="Times New Roman" w:hAnsi="Times New Roman" w:eastAsia="方正小标宋简体" w:cs="Times New Roman"/>
          <w:kern w:val="0"/>
          <w:sz w:val="36"/>
          <w:szCs w:val="36"/>
        </w:rPr>
      </w:pPr>
    </w:p>
    <w:p>
      <w:pPr>
        <w:widowControl/>
        <w:rPr>
          <w:rFonts w:hint="default" w:ascii="Times New Roman" w:hAnsi="Times New Roman" w:eastAsia="方正小标宋简体" w:cs="Times New Roman"/>
          <w:kern w:val="0"/>
          <w:sz w:val="36"/>
          <w:szCs w:val="36"/>
        </w:rPr>
      </w:pPr>
    </w:p>
    <w:p>
      <w:pPr>
        <w:widowControl/>
        <w:rPr>
          <w:rFonts w:hint="default" w:ascii="Times New Roman" w:hAnsi="Times New Roman" w:eastAsia="方正小标宋简体" w:cs="Times New Roman"/>
          <w:kern w:val="0"/>
          <w:sz w:val="36"/>
          <w:szCs w:val="36"/>
        </w:rPr>
      </w:pPr>
    </w:p>
    <w:p>
      <w:pPr>
        <w:jc w:val="cente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省级机关已售公有住房</w:t>
      </w:r>
    </w:p>
    <w:p>
      <w:pPr>
        <w:jc w:val="cente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住宅专项维修资金</w:t>
      </w:r>
      <w:r>
        <w:rPr>
          <w:rFonts w:hint="eastAsia" w:ascii="Times New Roman" w:hAnsi="Times New Roman" w:eastAsia="方正小标宋_GBK" w:cs="Times New Roman"/>
          <w:sz w:val="36"/>
          <w:szCs w:val="36"/>
          <w:lang w:eastAsia="zh-CN"/>
        </w:rPr>
        <w:t>首付款</w:t>
      </w:r>
      <w:r>
        <w:rPr>
          <w:rFonts w:hint="default" w:ascii="Times New Roman" w:hAnsi="Times New Roman" w:eastAsia="方正小标宋_GBK" w:cs="Times New Roman"/>
          <w:sz w:val="36"/>
          <w:szCs w:val="36"/>
        </w:rPr>
        <w:t>使用受理通知书</w:t>
      </w:r>
    </w:p>
    <w:p>
      <w:pPr>
        <w:jc w:val="center"/>
        <w:rPr>
          <w:rFonts w:hint="default" w:ascii="Times New Roman" w:hAnsi="Times New Roman" w:eastAsia="楷体" w:cs="Times New Roman"/>
          <w:sz w:val="30"/>
          <w:szCs w:val="30"/>
        </w:rPr>
      </w:pPr>
      <w:r>
        <w:rPr>
          <w:rFonts w:hint="default" w:ascii="Times New Roman" w:hAnsi="Times New Roman" w:eastAsia="楷体" w:cs="Times New Roman"/>
          <w:sz w:val="30"/>
          <w:szCs w:val="30"/>
        </w:rPr>
        <w:t>（应急维修项目使用）</w:t>
      </w:r>
    </w:p>
    <w:p>
      <w:pPr>
        <w:widowControl/>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32"/>
          <w:szCs w:val="32"/>
        </w:rPr>
        <w:t xml:space="preserve">                                 </w:t>
      </w:r>
      <w:r>
        <w:rPr>
          <w:rFonts w:hint="default" w:ascii="Times New Roman" w:hAnsi="Times New Roman" w:eastAsia="仿宋" w:cs="Times New Roman"/>
          <w:kern w:val="0"/>
          <w:sz w:val="28"/>
          <w:szCs w:val="28"/>
        </w:rPr>
        <w:t xml:space="preserve"> 编号：</w:t>
      </w:r>
      <w:r>
        <w:rPr>
          <w:rFonts w:hint="eastAsia" w:ascii="Times New Roman" w:hAnsi="Times New Roman" w:eastAsia="仿宋" w:cs="Times New Roman"/>
          <w:kern w:val="0"/>
          <w:sz w:val="28"/>
          <w:szCs w:val="28"/>
          <w:lang w:eastAsia="zh-CN"/>
        </w:rPr>
        <w:t>（</w:t>
      </w:r>
      <w:r>
        <w:rPr>
          <w:rFonts w:hint="eastAsia" w:ascii="Times New Roman" w:hAnsi="Times New Roman" w:eastAsia="仿宋" w:cs="Times New Roman"/>
          <w:kern w:val="0"/>
          <w:sz w:val="28"/>
          <w:szCs w:val="28"/>
          <w:lang w:val="en-US" w:eastAsia="zh-CN"/>
        </w:rPr>
        <w:t>20XX</w:t>
      </w:r>
      <w:r>
        <w:rPr>
          <w:rFonts w:hint="eastAsia" w:ascii="Times New Roman" w:hAnsi="Times New Roman" w:eastAsia="仿宋" w:cs="Times New Roman"/>
          <w:kern w:val="0"/>
          <w:sz w:val="28"/>
          <w:szCs w:val="28"/>
          <w:lang w:eastAsia="zh-CN"/>
        </w:rPr>
        <w:t>）</w:t>
      </w:r>
      <w:r>
        <w:rPr>
          <w:rFonts w:hint="eastAsia" w:ascii="Times New Roman" w:hAnsi="Times New Roman" w:eastAsia="仿宋" w:cs="Times New Roman"/>
          <w:kern w:val="0"/>
          <w:sz w:val="28"/>
          <w:szCs w:val="28"/>
          <w:lang w:val="en-US" w:eastAsia="zh-CN"/>
        </w:rPr>
        <w:t>XXX号</w:t>
      </w:r>
    </w:p>
    <w:p>
      <w:pPr>
        <w:widowControl/>
        <w:spacing w:line="400" w:lineRule="exact"/>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XX：</w:t>
      </w:r>
    </w:p>
    <w:p>
      <w:pPr>
        <w:widowControl/>
        <w:spacing w:line="400" w:lineRule="exact"/>
        <w:ind w:firstLine="560" w:firstLineChars="200"/>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本中心于XX年X月X日收到你（单位）XXX号XX幢XXXX住宅专项维修资金</w:t>
      </w:r>
      <w:r>
        <w:rPr>
          <w:rFonts w:hint="eastAsia" w:ascii="Times New Roman" w:hAnsi="Times New Roman" w:eastAsia="仿宋" w:cs="Times New Roman"/>
          <w:kern w:val="0"/>
          <w:sz w:val="28"/>
          <w:szCs w:val="28"/>
          <w:lang w:eastAsia="zh-CN"/>
        </w:rPr>
        <w:t>首付款</w:t>
      </w:r>
      <w:r>
        <w:rPr>
          <w:rFonts w:hint="default" w:ascii="Times New Roman" w:hAnsi="Times New Roman" w:eastAsia="仿宋" w:cs="Times New Roman"/>
          <w:kern w:val="0"/>
          <w:sz w:val="28"/>
          <w:szCs w:val="28"/>
        </w:rPr>
        <w:t>使用所送的下列申报材料：</w:t>
      </w:r>
    </w:p>
    <w:p>
      <w:pPr>
        <w:spacing w:line="360" w:lineRule="exact"/>
        <w:ind w:firstLine="560" w:firstLineChars="200"/>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（一）省级机关已售公有住房住宅专项维修资金使用申请表（原件）；</w:t>
      </w:r>
    </w:p>
    <w:p>
      <w:pPr>
        <w:spacing w:line="360" w:lineRule="exact"/>
        <w:ind w:firstLine="560" w:firstLineChars="200"/>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（二）</w:t>
      </w:r>
      <w:r>
        <w:rPr>
          <w:rFonts w:hint="default" w:ascii="Times New Roman" w:hAnsi="Times New Roman" w:eastAsia="方正仿宋_GBK" w:cs="Times New Roman"/>
          <w:color w:val="auto"/>
          <w:sz w:val="32"/>
          <w:szCs w:val="32"/>
          <w:shd w:val="clear" w:color="auto" w:fill="FFFFFF"/>
        </w:rPr>
        <w:t>应急</w:t>
      </w:r>
      <w:r>
        <w:rPr>
          <w:rFonts w:hint="default" w:ascii="Times New Roman" w:hAnsi="Times New Roman" w:eastAsia="方正仿宋_GBK" w:cs="Times New Roman"/>
          <w:color w:val="auto"/>
          <w:sz w:val="32"/>
          <w:szCs w:val="32"/>
        </w:rPr>
        <w:t>维修资金使用方案</w:t>
      </w:r>
      <w:r>
        <w:rPr>
          <w:rFonts w:hint="default" w:ascii="Times New Roman" w:hAnsi="Times New Roman" w:eastAsia="方正仿宋_GBK" w:cs="Times New Roman"/>
          <w:sz w:val="28"/>
          <w:szCs w:val="28"/>
        </w:rPr>
        <w:t>（原件，由资金中心提供示范文本）；</w:t>
      </w:r>
    </w:p>
    <w:p>
      <w:pPr>
        <w:spacing w:line="360" w:lineRule="exact"/>
        <w:ind w:firstLine="560" w:firstLineChars="200"/>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（三）</w:t>
      </w:r>
      <w:r>
        <w:rPr>
          <w:rFonts w:hint="default" w:ascii="Times New Roman" w:hAnsi="Times New Roman" w:eastAsia="方正仿宋_GBK" w:cs="Times New Roman"/>
          <w:sz w:val="32"/>
          <w:szCs w:val="32"/>
          <w:shd w:val="clear" w:color="auto" w:fill="FFFFFF"/>
        </w:rPr>
        <w:t>工程造价预算</w:t>
      </w:r>
      <w:r>
        <w:rPr>
          <w:rFonts w:hint="default" w:ascii="Times New Roman" w:hAnsi="Times New Roman" w:eastAsia="方正仿宋_GBK" w:cs="Times New Roman"/>
          <w:sz w:val="28"/>
          <w:szCs w:val="28"/>
        </w:rPr>
        <w:t>；</w:t>
      </w:r>
    </w:p>
    <w:p>
      <w:pPr>
        <w:spacing w:line="360" w:lineRule="exact"/>
        <w:ind w:firstLine="560" w:firstLineChars="200"/>
        <w:rPr>
          <w:rFonts w:hint="default" w:ascii="Times New Roman" w:hAnsi="Times New Roman" w:eastAsia="方正仿宋_GBK" w:cs="Times New Roman"/>
          <w:sz w:val="28"/>
          <w:szCs w:val="28"/>
        </w:rPr>
      </w:pPr>
      <w:r>
        <w:rPr>
          <w:rFonts w:hint="default" w:ascii="Times New Roman" w:hAnsi="Times New Roman" w:eastAsia="方正仿宋_GBK" w:cs="Times New Roman"/>
          <w:color w:val="FF0000"/>
          <w:sz w:val="28"/>
          <w:szCs w:val="28"/>
        </w:rPr>
        <w:t>（四）</w:t>
      </w:r>
      <w:r>
        <w:rPr>
          <w:rFonts w:hint="default" w:ascii="Times New Roman" w:hAnsi="Times New Roman" w:eastAsia="方正仿宋_GBK" w:cs="Times New Roman"/>
          <w:sz w:val="28"/>
          <w:szCs w:val="28"/>
        </w:rPr>
        <w:t>工程合同；（</w:t>
      </w:r>
      <w:r>
        <w:rPr>
          <w:rFonts w:hint="default" w:ascii="Times New Roman" w:hAnsi="Times New Roman" w:eastAsia="方正仿宋_GBK" w:cs="Times New Roman"/>
          <w:color w:val="FF0000"/>
          <w:sz w:val="28"/>
          <w:szCs w:val="28"/>
          <w:lang w:val="en-US" w:eastAsia="zh-CN"/>
        </w:rPr>
        <w:t>非</w:t>
      </w:r>
      <w:r>
        <w:rPr>
          <w:rFonts w:hint="default" w:ascii="Times New Roman" w:hAnsi="Times New Roman" w:eastAsia="方正仿宋_GBK" w:cs="Times New Roman"/>
          <w:sz w:val="28"/>
          <w:szCs w:val="28"/>
        </w:rPr>
        <w:t>南京市维修工程备选库施工企业，须提供资质证书和营业执照复印件, 并加盖企业公章）</w:t>
      </w:r>
    </w:p>
    <w:p>
      <w:pPr>
        <w:spacing w:line="360" w:lineRule="exact"/>
        <w:ind w:firstLine="560" w:firstLineChars="200"/>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color w:val="FF0000"/>
          <w:sz w:val="28"/>
          <w:szCs w:val="28"/>
        </w:rPr>
        <w:t>（五）</w:t>
      </w:r>
      <w:r>
        <w:rPr>
          <w:rFonts w:hint="default" w:ascii="Times New Roman" w:hAnsi="Times New Roman" w:eastAsia="方正仿宋_GBK" w:cs="Times New Roman"/>
          <w:sz w:val="32"/>
          <w:szCs w:val="32"/>
        </w:rPr>
        <w:t>工程造价预算审核报告</w:t>
      </w:r>
      <w:r>
        <w:rPr>
          <w:rFonts w:hint="default" w:ascii="Times New Roman" w:hAnsi="Times New Roman" w:eastAsia="方正仿宋_GBK" w:cs="Times New Roman"/>
          <w:sz w:val="28"/>
          <w:szCs w:val="28"/>
        </w:rPr>
        <w:t>；</w:t>
      </w:r>
    </w:p>
    <w:p>
      <w:pPr>
        <w:spacing w:line="360" w:lineRule="exact"/>
        <w:ind w:firstLine="560" w:firstLineChars="200"/>
        <w:rPr>
          <w:rFonts w:hint="default" w:ascii="Times New Roman" w:hAnsi="Times New Roman" w:eastAsia="方正仿宋_GBK" w:cs="Times New Roman"/>
          <w:color w:val="FF0000"/>
          <w:sz w:val="28"/>
          <w:szCs w:val="28"/>
          <w:lang w:eastAsia="zh-CN"/>
        </w:rPr>
      </w:pPr>
      <w:r>
        <w:rPr>
          <w:rFonts w:hint="default" w:ascii="Times New Roman" w:hAnsi="Times New Roman" w:eastAsia="方正仿宋_GBK" w:cs="Times New Roman"/>
          <w:color w:val="FF0000"/>
          <w:sz w:val="28"/>
          <w:szCs w:val="28"/>
          <w:lang w:eastAsia="zh-CN"/>
        </w:rPr>
        <w:t>（</w:t>
      </w:r>
      <w:r>
        <w:rPr>
          <w:rFonts w:hint="eastAsia" w:ascii="Times New Roman" w:hAnsi="Times New Roman" w:eastAsia="方正仿宋_GBK" w:cs="Times New Roman"/>
          <w:color w:val="FF0000"/>
          <w:sz w:val="28"/>
          <w:szCs w:val="28"/>
          <w:lang w:val="en-US" w:eastAsia="zh-CN"/>
        </w:rPr>
        <w:t>六</w:t>
      </w:r>
      <w:r>
        <w:rPr>
          <w:rFonts w:hint="default" w:ascii="Times New Roman" w:hAnsi="Times New Roman" w:eastAsia="方正仿宋_GBK" w:cs="Times New Roman"/>
          <w:color w:val="FF0000"/>
          <w:sz w:val="28"/>
          <w:szCs w:val="28"/>
          <w:lang w:eastAsia="zh-CN"/>
        </w:rPr>
        <w:t>）竞争性方式确定施工企业的相关材料</w:t>
      </w:r>
      <w:r>
        <w:rPr>
          <w:rFonts w:hint="eastAsia" w:ascii="Times New Roman" w:hAnsi="Times New Roman" w:eastAsia="方正仿宋_GBK" w:cs="Times New Roman"/>
          <w:color w:val="FF0000"/>
          <w:sz w:val="28"/>
          <w:szCs w:val="28"/>
          <w:lang w:eastAsia="zh-CN"/>
        </w:rPr>
        <w:t>。</w:t>
      </w:r>
      <w:r>
        <w:rPr>
          <w:rFonts w:hint="default" w:ascii="Times New Roman" w:hAnsi="Times New Roman" w:eastAsia="方正仿宋_GBK" w:cs="Times New Roman"/>
          <w:color w:val="FF0000"/>
          <w:sz w:val="28"/>
          <w:szCs w:val="28"/>
          <w:lang w:eastAsia="zh-CN"/>
        </w:rPr>
        <w:t>（50万元以上项目）</w:t>
      </w:r>
    </w:p>
    <w:p>
      <w:pPr>
        <w:spacing w:line="400" w:lineRule="exact"/>
        <w:ind w:firstLine="560" w:firstLineChars="200"/>
        <w:rPr>
          <w:rFonts w:hint="default" w:ascii="Times New Roman" w:hAnsi="Times New Roman" w:eastAsia="仿宋" w:cs="Times New Roman"/>
          <w:sz w:val="28"/>
          <w:szCs w:val="28"/>
        </w:rPr>
      </w:pPr>
      <w:r>
        <w:rPr>
          <w:rFonts w:hint="default" w:ascii="Times New Roman" w:hAnsi="Times New Roman" w:eastAsia="仿宋" w:cs="Times New Roman"/>
          <w:sz w:val="28"/>
          <w:szCs w:val="28"/>
        </w:rPr>
        <w:t>（委托第三方机构办理业务的，须提交委托书原件）</w:t>
      </w:r>
    </w:p>
    <w:p>
      <w:pPr>
        <w:spacing w:line="400" w:lineRule="exact"/>
        <w:ind w:firstLine="560" w:firstLineChars="200"/>
        <w:rPr>
          <w:rFonts w:hint="default" w:ascii="Times New Roman" w:hAnsi="Times New Roman" w:eastAsia="仿宋" w:cs="Times New Roman"/>
          <w:sz w:val="28"/>
          <w:szCs w:val="28"/>
        </w:rPr>
      </w:pPr>
    </w:p>
    <w:p>
      <w:pPr>
        <w:widowControl/>
        <w:spacing w:after="156" w:afterLines="50" w:line="440" w:lineRule="exact"/>
        <w:ind w:firstLine="560" w:firstLineChars="200"/>
        <w:rPr>
          <w:rFonts w:hint="default" w:ascii="Times New Roman" w:hAnsi="Times New Roman" w:eastAsia="仿宋" w:cs="Times New Roman"/>
          <w:color w:val="FF0000"/>
          <w:kern w:val="0"/>
          <w:sz w:val="28"/>
          <w:szCs w:val="28"/>
        </w:rPr>
      </w:pPr>
      <w:r>
        <w:rPr>
          <w:rFonts w:hint="default" w:ascii="Times New Roman" w:hAnsi="Times New Roman" w:eastAsia="仿宋" w:cs="Times New Roman"/>
          <w:kern w:val="0"/>
          <w:sz w:val="28"/>
          <w:szCs w:val="28"/>
        </w:rPr>
        <w:t>经要件审查，予以受理</w:t>
      </w:r>
      <w:r>
        <w:rPr>
          <w:rFonts w:hint="eastAsia" w:ascii="Times New Roman" w:hAnsi="Times New Roman" w:eastAsia="仿宋" w:cs="Times New Roman"/>
          <w:kern w:val="0"/>
          <w:sz w:val="28"/>
          <w:szCs w:val="28"/>
          <w:lang w:eastAsia="zh-CN"/>
        </w:rPr>
        <w:t>。</w:t>
      </w:r>
      <w:r>
        <w:rPr>
          <w:rFonts w:hint="default" w:ascii="Times New Roman" w:hAnsi="Times New Roman" w:eastAsia="仿宋" w:cs="Times New Roman"/>
          <w:kern w:val="0"/>
          <w:sz w:val="28"/>
          <w:szCs w:val="28"/>
        </w:rPr>
        <w:t>本中心将在2个工作日内作出</w:t>
      </w:r>
      <w:r>
        <w:rPr>
          <w:rFonts w:hint="eastAsia" w:ascii="Times New Roman" w:hAnsi="Times New Roman" w:eastAsia="仿宋" w:cs="Times New Roman"/>
          <w:kern w:val="0"/>
          <w:sz w:val="28"/>
          <w:szCs w:val="28"/>
          <w:lang w:val="en-US" w:eastAsia="zh-CN"/>
        </w:rPr>
        <w:t>审核</w:t>
      </w:r>
      <w:r>
        <w:rPr>
          <w:rFonts w:hint="default" w:ascii="Times New Roman" w:hAnsi="Times New Roman" w:eastAsia="仿宋" w:cs="Times New Roman"/>
          <w:kern w:val="0"/>
          <w:sz w:val="28"/>
          <w:szCs w:val="28"/>
        </w:rPr>
        <w:t>决定，如有特殊情况，另行通知。</w:t>
      </w:r>
    </w:p>
    <w:p>
      <w:pPr>
        <w:widowControl/>
        <w:spacing w:line="560" w:lineRule="exact"/>
        <w:ind w:firstLine="2520" w:firstLineChars="900"/>
        <w:rPr>
          <w:rFonts w:hint="default" w:ascii="Times New Roman" w:hAnsi="Times New Roman" w:eastAsia="仿宋" w:cs="Times New Roman"/>
          <w:sz w:val="28"/>
          <w:szCs w:val="28"/>
        </w:rPr>
      </w:pPr>
    </w:p>
    <w:p>
      <w:pPr>
        <w:widowControl/>
        <w:spacing w:line="560" w:lineRule="exact"/>
        <w:ind w:firstLine="2520" w:firstLineChars="900"/>
        <w:rPr>
          <w:rFonts w:hint="default" w:ascii="Times New Roman" w:hAnsi="Times New Roman" w:eastAsia="仿宋" w:cs="Times New Roman"/>
          <w:kern w:val="0"/>
          <w:sz w:val="28"/>
          <w:szCs w:val="28"/>
        </w:rPr>
      </w:pPr>
      <w:r>
        <w:rPr>
          <w:rFonts w:hint="default" w:ascii="Times New Roman" w:hAnsi="Times New Roman" w:eastAsia="仿宋" w:cs="Times New Roman"/>
          <w:sz w:val="28"/>
          <w:szCs w:val="28"/>
        </w:rPr>
        <w:t>本窗口联系电话：</w:t>
      </w:r>
      <w:r>
        <w:rPr>
          <w:rFonts w:hint="default" w:ascii="Times New Roman" w:hAnsi="Times New Roman" w:cs="Times New Roman"/>
          <w:sz w:val="28"/>
          <w:szCs w:val="28"/>
        </w:rPr>
        <w:t xml:space="preserve">         </w:t>
      </w:r>
      <w:r>
        <w:rPr>
          <w:rFonts w:hint="default" w:ascii="Times New Roman" w:hAnsi="Times New Roman" w:eastAsia="仿宋" w:cs="Times New Roman"/>
          <w:sz w:val="28"/>
          <w:szCs w:val="28"/>
        </w:rPr>
        <w:t xml:space="preserve">   </w:t>
      </w:r>
    </w:p>
    <w:p>
      <w:pPr>
        <w:wordWrap w:val="0"/>
        <w:spacing w:line="560" w:lineRule="exact"/>
        <w:jc w:val="right"/>
        <w:rPr>
          <w:rFonts w:hint="default" w:ascii="Times New Roman" w:hAnsi="Times New Roman" w:eastAsia="仿宋" w:cs="Times New Roman"/>
          <w:sz w:val="28"/>
          <w:szCs w:val="28"/>
        </w:rPr>
      </w:pPr>
      <w:r>
        <w:rPr>
          <w:rFonts w:hint="default" w:ascii="Times New Roman" w:hAnsi="Times New Roman" w:cs="Times New Roman"/>
          <w:sz w:val="28"/>
          <w:szCs w:val="28"/>
        </w:rPr>
        <w:t xml:space="preserve">                              </w:t>
      </w:r>
      <w:r>
        <w:rPr>
          <w:rFonts w:hint="default" w:ascii="Times New Roman" w:hAnsi="Times New Roman" w:eastAsia="仿宋" w:cs="Times New Roman"/>
          <w:sz w:val="28"/>
          <w:szCs w:val="28"/>
        </w:rPr>
        <w:t xml:space="preserve">受理单位（盖章）：               </w:t>
      </w:r>
    </w:p>
    <w:p>
      <w:pPr>
        <w:ind w:firstLine="5600" w:firstLineChars="2000"/>
        <w:rPr>
          <w:rFonts w:hint="default" w:ascii="Times New Roman" w:hAnsi="Times New Roman" w:eastAsia="仿宋" w:cs="Times New Roman"/>
          <w:sz w:val="28"/>
          <w:szCs w:val="28"/>
        </w:rPr>
      </w:pPr>
      <w:r>
        <w:rPr>
          <w:rFonts w:hint="default" w:ascii="Times New Roman" w:hAnsi="Times New Roman" w:eastAsia="仿宋" w:cs="Times New Roman"/>
          <w:sz w:val="28"/>
          <w:szCs w:val="28"/>
        </w:rPr>
        <w:t>XX年X月X日</w:t>
      </w:r>
    </w:p>
    <w:p>
      <w:pPr>
        <w:spacing w:line="120" w:lineRule="auto"/>
        <w:rPr>
          <w:rFonts w:hint="default" w:ascii="Times New Roman" w:hAnsi="Times New Roman" w:eastAsia="仿宋" w:cs="Times New Roman"/>
          <w:sz w:val="28"/>
          <w:szCs w:val="28"/>
        </w:rPr>
      </w:pPr>
      <w:r>
        <w:rPr>
          <w:rFonts w:hint="default" w:ascii="Times New Roman" w:hAnsi="Times New Roman" w:eastAsia="仿宋" w:cs="Times New Roman"/>
          <w:sz w:val="28"/>
          <w:szCs w:val="28"/>
        </w:rPr>
        <w:t>签收人：</w:t>
      </w:r>
      <w:r>
        <w:rPr>
          <w:rFonts w:hint="eastAsia" w:ascii="Times New Roman" w:hAnsi="Times New Roman" w:eastAsia="仿宋" w:cs="Times New Roman"/>
          <w:sz w:val="28"/>
          <w:szCs w:val="28"/>
          <w:lang w:val="en-US" w:eastAsia="zh-CN"/>
        </w:rPr>
        <w:t xml:space="preserve">    </w:t>
      </w:r>
      <w:r>
        <w:rPr>
          <w:rFonts w:hint="default" w:ascii="Times New Roman" w:hAnsi="Times New Roman" w:eastAsia="仿宋" w:cs="Times New Roman"/>
          <w:sz w:val="28"/>
          <w:szCs w:val="28"/>
        </w:rPr>
        <w:t>（签字）及联系电话</w:t>
      </w:r>
    </w:p>
    <w:p>
      <w:pPr>
        <w:spacing w:line="120" w:lineRule="auto"/>
        <w:rPr>
          <w:rFonts w:hint="default" w:ascii="Times New Roman" w:hAnsi="Times New Roman" w:eastAsia="方正小标宋_GBK" w:cs="Times New Roman"/>
          <w:b/>
          <w:bCs/>
          <w:sz w:val="32"/>
          <w:szCs w:val="32"/>
        </w:rPr>
      </w:pPr>
      <w:r>
        <w:rPr>
          <w:rFonts w:hint="default" w:ascii="Times New Roman" w:hAnsi="Times New Roman" w:eastAsia="仿宋" w:cs="Times New Roman"/>
          <w:sz w:val="28"/>
          <w:szCs w:val="28"/>
        </w:rPr>
        <w:t>（本通知书一式两份，一份存档，一份交申请</w:t>
      </w:r>
      <w:r>
        <w:rPr>
          <w:rFonts w:hint="eastAsia" w:ascii="Times New Roman" w:hAnsi="Times New Roman" w:eastAsia="仿宋" w:cs="Times New Roman"/>
          <w:sz w:val="28"/>
          <w:szCs w:val="28"/>
          <w:lang w:val="en-US" w:eastAsia="zh-CN"/>
        </w:rPr>
        <w:t>人</w:t>
      </w:r>
      <w:r>
        <w:rPr>
          <w:rFonts w:hint="default" w:ascii="Times New Roman" w:hAnsi="Times New Roman" w:eastAsia="仿宋" w:cs="Times New Roman"/>
          <w:sz w:val="28"/>
          <w:szCs w:val="28"/>
        </w:rPr>
        <w:t>。）</w:t>
      </w:r>
    </w:p>
    <w:p>
      <w:pPr>
        <w:jc w:val="center"/>
        <w:rPr>
          <w:rFonts w:hint="default" w:ascii="Times New Roman" w:hAnsi="Times New Roman" w:eastAsia="方正小标宋_GBK" w:cs="Times New Roman"/>
          <w:b/>
          <w:bCs/>
          <w:sz w:val="32"/>
          <w:szCs w:val="32"/>
        </w:rPr>
        <w:sectPr>
          <w:pgSz w:w="11906" w:h="16838"/>
          <w:pgMar w:top="1440" w:right="1706" w:bottom="1440" w:left="1800" w:header="851" w:footer="992" w:gutter="0"/>
          <w:pgNumType w:fmt="numberInDash"/>
          <w:cols w:space="425" w:num="1"/>
          <w:docGrid w:type="lines" w:linePitch="312" w:charSpace="0"/>
        </w:sectPr>
      </w:pPr>
    </w:p>
    <w:p>
      <w:pPr>
        <w:jc w:val="cente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省级机关已售公有住房</w:t>
      </w:r>
    </w:p>
    <w:p>
      <w:pPr>
        <w:jc w:val="cente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住宅专项维修资金使用余款受理通知书</w:t>
      </w:r>
    </w:p>
    <w:p>
      <w:pPr>
        <w:jc w:val="center"/>
        <w:rPr>
          <w:rFonts w:hint="default" w:ascii="Times New Roman" w:hAnsi="Times New Roman" w:eastAsia="楷体" w:cs="Times New Roman"/>
          <w:sz w:val="30"/>
          <w:szCs w:val="30"/>
        </w:rPr>
      </w:pPr>
      <w:r>
        <w:rPr>
          <w:rFonts w:hint="default" w:ascii="Times New Roman" w:hAnsi="Times New Roman" w:eastAsia="楷体" w:cs="Times New Roman"/>
          <w:sz w:val="30"/>
          <w:szCs w:val="30"/>
        </w:rPr>
        <w:t>（应急维修项目使用）</w:t>
      </w:r>
    </w:p>
    <w:p>
      <w:pPr>
        <w:widowControl/>
        <w:jc w:val="center"/>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32"/>
          <w:szCs w:val="32"/>
        </w:rPr>
        <w:t xml:space="preserve">                                 </w:t>
      </w:r>
      <w:r>
        <w:rPr>
          <w:rFonts w:hint="default" w:ascii="Times New Roman" w:hAnsi="Times New Roman" w:eastAsia="仿宋" w:cs="Times New Roman"/>
          <w:kern w:val="0"/>
          <w:sz w:val="28"/>
          <w:szCs w:val="28"/>
        </w:rPr>
        <w:t xml:space="preserve"> 编号：</w:t>
      </w:r>
      <w:r>
        <w:rPr>
          <w:rFonts w:hint="eastAsia" w:ascii="Times New Roman" w:hAnsi="Times New Roman" w:eastAsia="仿宋" w:cs="Times New Roman"/>
          <w:kern w:val="0"/>
          <w:sz w:val="28"/>
          <w:szCs w:val="28"/>
          <w:lang w:eastAsia="zh-CN"/>
        </w:rPr>
        <w:t>（</w:t>
      </w:r>
      <w:r>
        <w:rPr>
          <w:rFonts w:hint="eastAsia" w:ascii="Times New Roman" w:hAnsi="Times New Roman" w:eastAsia="仿宋" w:cs="Times New Roman"/>
          <w:kern w:val="0"/>
          <w:sz w:val="28"/>
          <w:szCs w:val="28"/>
          <w:lang w:val="en-US" w:eastAsia="zh-CN"/>
        </w:rPr>
        <w:t>20XX</w:t>
      </w:r>
      <w:r>
        <w:rPr>
          <w:rFonts w:hint="eastAsia" w:ascii="Times New Roman" w:hAnsi="Times New Roman" w:eastAsia="仿宋" w:cs="Times New Roman"/>
          <w:kern w:val="0"/>
          <w:sz w:val="28"/>
          <w:szCs w:val="28"/>
          <w:lang w:eastAsia="zh-CN"/>
        </w:rPr>
        <w:t>）</w:t>
      </w:r>
      <w:r>
        <w:rPr>
          <w:rFonts w:hint="eastAsia" w:ascii="Times New Roman" w:hAnsi="Times New Roman" w:eastAsia="仿宋" w:cs="Times New Roman"/>
          <w:kern w:val="0"/>
          <w:sz w:val="28"/>
          <w:szCs w:val="28"/>
          <w:lang w:val="en-US" w:eastAsia="zh-CN"/>
        </w:rPr>
        <w:t>XXX号</w:t>
      </w:r>
    </w:p>
    <w:p>
      <w:pPr>
        <w:widowControl/>
        <w:spacing w:line="400" w:lineRule="exact"/>
        <w:rPr>
          <w:rFonts w:hint="default" w:ascii="Times New Roman" w:hAnsi="Times New Roman" w:eastAsia="仿宋" w:cs="Times New Roman"/>
          <w:kern w:val="0"/>
          <w:sz w:val="28"/>
          <w:szCs w:val="28"/>
        </w:rPr>
      </w:pPr>
      <w:r>
        <w:rPr>
          <w:rFonts w:hint="default" w:ascii="Times New Roman" w:hAnsi="Times New Roman" w:eastAsia="仿宋" w:cs="Times New Roman"/>
          <w:kern w:val="0"/>
          <w:sz w:val="28"/>
          <w:szCs w:val="28"/>
        </w:rPr>
        <w:t>XX</w:t>
      </w:r>
      <w:r>
        <w:rPr>
          <w:rFonts w:hint="eastAsia" w:ascii="Times New Roman" w:hAnsi="Times New Roman" w:eastAsia="仿宋" w:cs="Times New Roman"/>
          <w:kern w:val="0"/>
          <w:sz w:val="28"/>
          <w:szCs w:val="28"/>
          <w:lang w:val="en-US" w:eastAsia="zh-CN"/>
        </w:rPr>
        <w:t xml:space="preserve">  </w:t>
      </w:r>
      <w:r>
        <w:rPr>
          <w:rFonts w:hint="default" w:ascii="Times New Roman" w:hAnsi="Times New Roman" w:eastAsia="仿宋" w:cs="Times New Roman"/>
          <w:kern w:val="0"/>
          <w:sz w:val="28"/>
          <w:szCs w:val="28"/>
        </w:rPr>
        <w:t>：</w:t>
      </w:r>
    </w:p>
    <w:p>
      <w:pPr>
        <w:widowControl/>
        <w:spacing w:line="400" w:lineRule="exact"/>
        <w:ind w:firstLine="560" w:firstLineChars="200"/>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rPr>
        <w:t>本中心于XX年X月X日收到你（单位）XXX号XX幢XXXX住宅专项维修资金余款使用所送的下列申报材料：</w:t>
      </w:r>
    </w:p>
    <w:p>
      <w:pPr>
        <w:spacing w:line="360" w:lineRule="exact"/>
        <w:ind w:firstLine="560" w:firstLineChars="200"/>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（一）工程竣工验收报告</w:t>
      </w:r>
      <w:r>
        <w:rPr>
          <w:rFonts w:hint="default" w:ascii="Times New Roman" w:hAnsi="Times New Roman" w:eastAsia="方正仿宋_GBK" w:cs="Times New Roman"/>
          <w:sz w:val="32"/>
          <w:szCs w:val="32"/>
        </w:rPr>
        <w:t>及相关附件</w:t>
      </w:r>
      <w:r>
        <w:rPr>
          <w:rFonts w:hint="default" w:ascii="Times New Roman" w:hAnsi="Times New Roman" w:eastAsia="方正仿宋_GBK" w:cs="Times New Roman"/>
          <w:sz w:val="28"/>
          <w:szCs w:val="28"/>
        </w:rPr>
        <w:t>；（原件，由资金中心提供示范文本）</w:t>
      </w:r>
    </w:p>
    <w:p>
      <w:pPr>
        <w:spacing w:line="360" w:lineRule="exact"/>
        <w:ind w:firstLine="560" w:firstLineChars="200"/>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（二）维修工程项目费用结算发票；</w:t>
      </w:r>
    </w:p>
    <w:p>
      <w:pPr>
        <w:spacing w:line="360" w:lineRule="exact"/>
        <w:ind w:firstLine="560" w:firstLineChars="200"/>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（三）工程结算审核报告；</w:t>
      </w:r>
    </w:p>
    <w:p>
      <w:pPr>
        <w:spacing w:line="360" w:lineRule="exact"/>
        <w:ind w:firstLine="560" w:firstLineChars="200"/>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（四）工程监理报告</w:t>
      </w:r>
      <w:r>
        <w:rPr>
          <w:rFonts w:hint="default"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rPr>
        <w:t>（单项20万元及以上项目）</w:t>
      </w:r>
    </w:p>
    <w:p>
      <w:pPr>
        <w:spacing w:line="360" w:lineRule="exact"/>
        <w:ind w:firstLine="560" w:firstLineChars="200"/>
        <w:rPr>
          <w:rFonts w:hint="default" w:ascii="Times New Roman" w:hAnsi="Times New Roman" w:eastAsia="方正仿宋_GBK" w:cs="Times New Roman"/>
          <w:color w:val="FF0000"/>
          <w:sz w:val="28"/>
          <w:szCs w:val="28"/>
        </w:rPr>
      </w:pPr>
      <w:r>
        <w:rPr>
          <w:rFonts w:hint="default" w:ascii="Times New Roman" w:hAnsi="Times New Roman" w:eastAsia="方正仿宋_GBK" w:cs="Times New Roman"/>
          <w:sz w:val="28"/>
          <w:szCs w:val="28"/>
        </w:rPr>
        <w:t>（五）应急维修公示证明材料</w:t>
      </w:r>
      <w:r>
        <w:rPr>
          <w:rFonts w:hint="default" w:ascii="Times New Roman" w:hAnsi="Times New Roman" w:eastAsia="方正仿宋_GBK" w:cs="Times New Roman"/>
          <w:sz w:val="28"/>
          <w:szCs w:val="28"/>
          <w:lang w:eastAsia="zh-CN"/>
        </w:rPr>
        <w:t>。</w:t>
      </w:r>
    </w:p>
    <w:p>
      <w:pPr>
        <w:widowControl/>
        <w:spacing w:after="156" w:afterLines="50" w:line="440" w:lineRule="exact"/>
        <w:ind w:firstLine="560" w:firstLineChars="200"/>
        <w:rPr>
          <w:rFonts w:hint="default" w:ascii="Times New Roman" w:hAnsi="Times New Roman" w:eastAsia="仿宋" w:cs="Times New Roman"/>
          <w:color w:val="FF0000"/>
          <w:kern w:val="0"/>
          <w:sz w:val="28"/>
          <w:szCs w:val="28"/>
        </w:rPr>
      </w:pPr>
      <w:r>
        <w:rPr>
          <w:rFonts w:hint="default" w:ascii="Times New Roman" w:hAnsi="Times New Roman" w:eastAsia="仿宋" w:cs="Times New Roman"/>
          <w:kern w:val="0"/>
          <w:sz w:val="28"/>
          <w:szCs w:val="28"/>
        </w:rPr>
        <w:t>经要件审查，予以受理</w:t>
      </w:r>
      <w:r>
        <w:rPr>
          <w:rFonts w:hint="eastAsia" w:ascii="Times New Roman" w:hAnsi="Times New Roman" w:eastAsia="仿宋" w:cs="Times New Roman"/>
          <w:kern w:val="0"/>
          <w:sz w:val="28"/>
          <w:szCs w:val="28"/>
          <w:lang w:eastAsia="zh-CN"/>
        </w:rPr>
        <w:t>。</w:t>
      </w:r>
      <w:r>
        <w:rPr>
          <w:rFonts w:hint="default" w:ascii="Times New Roman" w:hAnsi="Times New Roman" w:eastAsia="仿宋" w:cs="Times New Roman"/>
          <w:kern w:val="0"/>
          <w:sz w:val="28"/>
          <w:szCs w:val="28"/>
        </w:rPr>
        <w:t>本中心将在2个工作日内作出</w:t>
      </w:r>
      <w:r>
        <w:rPr>
          <w:rFonts w:hint="eastAsia" w:ascii="Times New Roman" w:hAnsi="Times New Roman" w:eastAsia="仿宋" w:cs="Times New Roman"/>
          <w:kern w:val="0"/>
          <w:sz w:val="28"/>
          <w:szCs w:val="28"/>
          <w:lang w:val="en-US" w:eastAsia="zh-CN"/>
        </w:rPr>
        <w:t>审核</w:t>
      </w:r>
      <w:r>
        <w:rPr>
          <w:rFonts w:hint="default" w:ascii="Times New Roman" w:hAnsi="Times New Roman" w:eastAsia="仿宋" w:cs="Times New Roman"/>
          <w:kern w:val="0"/>
          <w:sz w:val="28"/>
          <w:szCs w:val="28"/>
        </w:rPr>
        <w:t>决定，如有特殊情况，另行通知。</w:t>
      </w:r>
    </w:p>
    <w:p>
      <w:pPr>
        <w:widowControl/>
        <w:spacing w:line="440" w:lineRule="exact"/>
        <w:ind w:firstLine="560" w:firstLineChars="200"/>
        <w:rPr>
          <w:rFonts w:hint="default" w:ascii="Times New Roman" w:hAnsi="Times New Roman" w:eastAsia="仿宋" w:cs="Times New Roman"/>
          <w:kern w:val="0"/>
          <w:sz w:val="28"/>
          <w:szCs w:val="28"/>
        </w:rPr>
      </w:pPr>
    </w:p>
    <w:p>
      <w:pPr>
        <w:widowControl/>
        <w:spacing w:line="560" w:lineRule="exact"/>
        <w:ind w:firstLine="2520" w:firstLineChars="900"/>
        <w:rPr>
          <w:rFonts w:hint="default" w:ascii="Times New Roman" w:hAnsi="Times New Roman" w:eastAsia="仿宋" w:cs="Times New Roman"/>
          <w:sz w:val="28"/>
          <w:szCs w:val="28"/>
        </w:rPr>
      </w:pPr>
    </w:p>
    <w:p>
      <w:pPr>
        <w:widowControl/>
        <w:spacing w:line="560" w:lineRule="exact"/>
        <w:ind w:firstLine="2520" w:firstLineChars="900"/>
        <w:rPr>
          <w:rFonts w:hint="default" w:ascii="Times New Roman" w:hAnsi="Times New Roman" w:eastAsia="仿宋" w:cs="Times New Roman"/>
          <w:kern w:val="0"/>
          <w:sz w:val="28"/>
          <w:szCs w:val="28"/>
        </w:rPr>
      </w:pPr>
      <w:r>
        <w:rPr>
          <w:rFonts w:hint="default" w:ascii="Times New Roman" w:hAnsi="Times New Roman" w:eastAsia="仿宋" w:cs="Times New Roman"/>
          <w:sz w:val="28"/>
          <w:szCs w:val="28"/>
        </w:rPr>
        <w:t>本窗口联系电话：</w:t>
      </w:r>
      <w:r>
        <w:rPr>
          <w:rFonts w:hint="default" w:ascii="Times New Roman" w:hAnsi="Times New Roman" w:cs="Times New Roman"/>
          <w:sz w:val="28"/>
          <w:szCs w:val="28"/>
        </w:rPr>
        <w:t xml:space="preserve">         </w:t>
      </w:r>
      <w:r>
        <w:rPr>
          <w:rFonts w:hint="default" w:ascii="Times New Roman" w:hAnsi="Times New Roman" w:eastAsia="仿宋" w:cs="Times New Roman"/>
          <w:sz w:val="28"/>
          <w:szCs w:val="28"/>
        </w:rPr>
        <w:t xml:space="preserve">   </w:t>
      </w:r>
    </w:p>
    <w:p>
      <w:pPr>
        <w:wordWrap w:val="0"/>
        <w:spacing w:line="560" w:lineRule="exact"/>
        <w:jc w:val="right"/>
        <w:rPr>
          <w:rFonts w:hint="default" w:ascii="Times New Roman" w:hAnsi="Times New Roman" w:eastAsia="仿宋" w:cs="Times New Roman"/>
          <w:sz w:val="28"/>
          <w:szCs w:val="28"/>
        </w:rPr>
      </w:pPr>
      <w:r>
        <w:rPr>
          <w:rFonts w:hint="default" w:ascii="Times New Roman" w:hAnsi="Times New Roman" w:cs="Times New Roman"/>
          <w:sz w:val="28"/>
          <w:szCs w:val="28"/>
        </w:rPr>
        <w:t xml:space="preserve">                              </w:t>
      </w:r>
      <w:r>
        <w:rPr>
          <w:rFonts w:hint="default" w:ascii="Times New Roman" w:hAnsi="Times New Roman" w:eastAsia="仿宋" w:cs="Times New Roman"/>
          <w:sz w:val="28"/>
          <w:szCs w:val="28"/>
        </w:rPr>
        <w:t xml:space="preserve">受理单位（盖章）：               </w:t>
      </w:r>
    </w:p>
    <w:p>
      <w:pPr>
        <w:ind w:firstLine="5600" w:firstLineChars="2000"/>
        <w:rPr>
          <w:rFonts w:hint="default" w:ascii="Times New Roman" w:hAnsi="Times New Roman" w:eastAsia="仿宋" w:cs="Times New Roman"/>
          <w:sz w:val="28"/>
          <w:szCs w:val="28"/>
        </w:rPr>
      </w:pPr>
      <w:r>
        <w:rPr>
          <w:rFonts w:hint="default" w:ascii="Times New Roman" w:hAnsi="Times New Roman" w:eastAsia="仿宋" w:cs="Times New Roman"/>
          <w:sz w:val="28"/>
          <w:szCs w:val="28"/>
        </w:rPr>
        <w:t>XX年X月X日</w:t>
      </w:r>
    </w:p>
    <w:p>
      <w:pPr>
        <w:spacing w:line="120" w:lineRule="auto"/>
        <w:rPr>
          <w:rFonts w:hint="default" w:ascii="Times New Roman" w:hAnsi="Times New Roman" w:eastAsia="仿宋" w:cs="Times New Roman"/>
          <w:sz w:val="28"/>
          <w:szCs w:val="28"/>
        </w:rPr>
      </w:pPr>
      <w:r>
        <w:rPr>
          <w:rFonts w:hint="default" w:ascii="Times New Roman" w:hAnsi="Times New Roman" w:eastAsia="仿宋" w:cs="Times New Roman"/>
          <w:sz w:val="28"/>
          <w:szCs w:val="28"/>
        </w:rPr>
        <w:t>签收人：</w:t>
      </w:r>
      <w:r>
        <w:rPr>
          <w:rFonts w:hint="eastAsia" w:ascii="Times New Roman" w:hAnsi="Times New Roman" w:eastAsia="仿宋" w:cs="Times New Roman"/>
          <w:sz w:val="28"/>
          <w:szCs w:val="28"/>
          <w:lang w:val="en-US" w:eastAsia="zh-CN"/>
        </w:rPr>
        <w:t xml:space="preserve">    </w:t>
      </w:r>
      <w:r>
        <w:rPr>
          <w:rFonts w:hint="default" w:ascii="Times New Roman" w:hAnsi="Times New Roman" w:eastAsia="仿宋" w:cs="Times New Roman"/>
          <w:sz w:val="28"/>
          <w:szCs w:val="28"/>
        </w:rPr>
        <w:t>（签字）及联系电话</w:t>
      </w:r>
    </w:p>
    <w:p>
      <w:pPr>
        <w:spacing w:line="120" w:lineRule="auto"/>
        <w:rPr>
          <w:rFonts w:hint="default" w:ascii="Times New Roman" w:hAnsi="Times New Roman" w:eastAsia="仿宋" w:cs="Times New Roman"/>
          <w:sz w:val="28"/>
          <w:szCs w:val="28"/>
        </w:rPr>
      </w:pPr>
      <w:r>
        <w:rPr>
          <w:rFonts w:hint="default" w:ascii="Times New Roman" w:hAnsi="Times New Roman" w:eastAsia="仿宋" w:cs="Times New Roman"/>
          <w:sz w:val="28"/>
          <w:szCs w:val="28"/>
        </w:rPr>
        <w:t>（本通知书一式两份，一份存档，一份交申请</w:t>
      </w:r>
      <w:r>
        <w:rPr>
          <w:rFonts w:hint="eastAsia" w:ascii="Times New Roman" w:hAnsi="Times New Roman" w:eastAsia="仿宋" w:cs="Times New Roman"/>
          <w:sz w:val="28"/>
          <w:szCs w:val="28"/>
          <w:lang w:val="en-US" w:eastAsia="zh-CN"/>
        </w:rPr>
        <w:t>人</w:t>
      </w:r>
      <w:r>
        <w:rPr>
          <w:rFonts w:hint="default" w:ascii="Times New Roman" w:hAnsi="Times New Roman" w:eastAsia="仿宋" w:cs="Times New Roman"/>
          <w:sz w:val="28"/>
          <w:szCs w:val="28"/>
        </w:rPr>
        <w:t>。）</w:t>
      </w:r>
    </w:p>
    <w:p>
      <w:pPr>
        <w:widowControl/>
        <w:rPr>
          <w:rFonts w:hint="default" w:ascii="Times New Roman" w:hAnsi="Times New Roman" w:eastAsia="方正小标宋简体" w:cs="Times New Roman"/>
          <w:kern w:val="0"/>
          <w:sz w:val="36"/>
          <w:szCs w:val="36"/>
        </w:rPr>
      </w:pPr>
    </w:p>
    <w:p>
      <w:pPr>
        <w:ind w:firstLine="960" w:firstLineChars="300"/>
        <w:rPr>
          <w:rFonts w:hint="default" w:ascii="Times New Roman" w:hAnsi="Times New Roman" w:eastAsia="方正小标宋简体" w:cs="Times New Roman"/>
          <w:kern w:val="0"/>
          <w:sz w:val="32"/>
          <w:szCs w:val="32"/>
        </w:rPr>
        <w:sectPr>
          <w:pgSz w:w="11906" w:h="16838"/>
          <w:pgMar w:top="1440" w:right="1706" w:bottom="1440" w:left="1800" w:header="851" w:footer="992" w:gutter="0"/>
          <w:pgNumType w:fmt="numberInDash"/>
          <w:cols w:space="425" w:num="1"/>
          <w:docGrid w:type="lines" w:linePitch="312" w:charSpace="0"/>
        </w:sectPr>
      </w:pPr>
    </w:p>
    <w:p>
      <w:pPr>
        <w:jc w:val="center"/>
        <w:rPr>
          <w:rFonts w:hint="default" w:ascii="Times New Roman" w:hAnsi="Times New Roman" w:eastAsia="方正小标宋简体" w:cs="Times New Roman"/>
          <w:sz w:val="36"/>
          <w:szCs w:val="36"/>
        </w:rPr>
      </w:pPr>
    </w:p>
    <w:p>
      <w:pPr>
        <w:jc w:val="center"/>
        <w:rPr>
          <w:rFonts w:hint="default" w:ascii="Times New Roman" w:hAnsi="Times New Roman" w:eastAsia="方正小标宋_GBK" w:cs="Times New Roman"/>
          <w:b w:val="0"/>
          <w:bCs/>
          <w:kern w:val="0"/>
          <w:sz w:val="36"/>
          <w:szCs w:val="36"/>
        </w:rPr>
      </w:pPr>
      <w:r>
        <w:rPr>
          <w:rFonts w:hint="default" w:ascii="Times New Roman" w:hAnsi="Times New Roman" w:eastAsia="方正小标宋_GBK" w:cs="Times New Roman"/>
          <w:b w:val="0"/>
          <w:bCs/>
          <w:kern w:val="0"/>
          <w:sz w:val="36"/>
          <w:szCs w:val="36"/>
        </w:rPr>
        <w:t>省级机关已售公有住房</w:t>
      </w:r>
    </w:p>
    <w:p>
      <w:pPr>
        <w:jc w:val="center"/>
        <w:rPr>
          <w:rFonts w:hint="default" w:ascii="Times New Roman" w:hAnsi="Times New Roman" w:eastAsia="方正小标宋_GBK" w:cs="Times New Roman"/>
          <w:b w:val="0"/>
          <w:bCs/>
          <w:kern w:val="0"/>
          <w:sz w:val="36"/>
          <w:szCs w:val="36"/>
        </w:rPr>
      </w:pPr>
      <w:r>
        <w:rPr>
          <w:rFonts w:hint="default" w:ascii="Times New Roman" w:hAnsi="Times New Roman" w:eastAsia="方正小标宋_GBK" w:cs="Times New Roman"/>
          <w:b w:val="0"/>
          <w:bCs/>
          <w:kern w:val="0"/>
          <w:sz w:val="36"/>
          <w:szCs w:val="36"/>
        </w:rPr>
        <w:t>住宅专项维修资金使用</w:t>
      </w:r>
      <w:r>
        <w:rPr>
          <w:rFonts w:hint="eastAsia" w:ascii="Times New Roman" w:hAnsi="Times New Roman" w:eastAsia="方正小标宋_GBK" w:cs="Times New Roman"/>
          <w:b w:val="0"/>
          <w:bCs/>
          <w:kern w:val="0"/>
          <w:sz w:val="36"/>
          <w:szCs w:val="36"/>
          <w:lang w:val="en-US" w:eastAsia="zh-CN"/>
        </w:rPr>
        <w:t>申请</w:t>
      </w:r>
      <w:r>
        <w:rPr>
          <w:rFonts w:hint="default" w:ascii="Times New Roman" w:hAnsi="Times New Roman" w:eastAsia="方正小标宋_GBK" w:cs="Times New Roman"/>
          <w:b w:val="0"/>
          <w:bCs/>
          <w:kern w:val="0"/>
          <w:sz w:val="36"/>
          <w:szCs w:val="36"/>
        </w:rPr>
        <w:t>授权委托书</w:t>
      </w:r>
    </w:p>
    <w:p>
      <w:pPr>
        <w:ind w:firstLine="1560" w:firstLineChars="650"/>
        <w:rPr>
          <w:rFonts w:hint="eastAsia" w:ascii="方正楷体_GBK" w:hAnsi="方正楷体_GBK" w:eastAsia="方正楷体_GBK" w:cs="方正楷体_GBK"/>
          <w:b w:val="0"/>
          <w:bCs/>
          <w:kern w:val="0"/>
          <w:sz w:val="24"/>
          <w:lang w:eastAsia="zh-CN"/>
        </w:rPr>
      </w:pPr>
      <w:r>
        <w:rPr>
          <w:rFonts w:hint="eastAsia" w:ascii="方正楷体_GBK" w:hAnsi="方正楷体_GBK" w:eastAsia="方正楷体_GBK" w:cs="方正楷体_GBK"/>
          <w:b w:val="0"/>
          <w:bCs/>
          <w:kern w:val="0"/>
          <w:sz w:val="24"/>
          <w:lang w:eastAsia="zh-CN"/>
        </w:rPr>
        <w:t>（</w:t>
      </w:r>
      <w:r>
        <w:rPr>
          <w:rFonts w:hint="eastAsia" w:ascii="方正楷体_GBK" w:hAnsi="方正楷体_GBK" w:eastAsia="方正楷体_GBK" w:cs="方正楷体_GBK"/>
          <w:b w:val="0"/>
          <w:bCs/>
          <w:kern w:val="0"/>
          <w:sz w:val="24"/>
          <w:lang w:val="en-US" w:eastAsia="zh-CN"/>
        </w:rPr>
        <w:t>此表适用于内部委托或委托第三方单位等</w:t>
      </w:r>
      <w:r>
        <w:rPr>
          <w:rFonts w:hint="eastAsia" w:ascii="方正楷体_GBK" w:hAnsi="方正楷体_GBK" w:eastAsia="方正楷体_GBK" w:cs="方正楷体_GBK"/>
          <w:b w:val="0"/>
          <w:bCs/>
          <w:kern w:val="0"/>
          <w:sz w:val="24"/>
          <w:lang w:eastAsia="zh-CN"/>
        </w:rPr>
        <w:t>）</w:t>
      </w:r>
    </w:p>
    <w:p>
      <w:pPr>
        <w:jc w:val="left"/>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省级机关住房资金管理中心：</w:t>
      </w:r>
    </w:p>
    <w:p>
      <w:pPr>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委托方： </w:t>
      </w:r>
    </w:p>
    <w:p>
      <w:pPr>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rPr>
        <w:t xml:space="preserve">经办人：                    </w:t>
      </w:r>
      <w:r>
        <w:rPr>
          <w:rFonts w:hint="eastAsia" w:ascii="方正仿宋_GBK" w:hAnsi="方正仿宋_GBK" w:eastAsia="方正仿宋_GBK" w:cs="方正仿宋_GBK"/>
          <w:sz w:val="28"/>
          <w:szCs w:val="28"/>
        </w:rPr>
        <w:t xml:space="preserve">联系方式：                          </w:t>
      </w:r>
    </w:p>
    <w:p>
      <w:pPr>
        <w:ind w:firstLine="560" w:firstLineChars="200"/>
        <w:rPr>
          <w:rFonts w:hint="eastAsia" w:ascii="方正仿宋_GBK" w:hAnsi="方正仿宋_GBK" w:eastAsia="方正仿宋_GBK" w:cs="方正仿宋_GBK"/>
          <w:sz w:val="28"/>
          <w:szCs w:val="28"/>
        </w:rPr>
      </w:pPr>
    </w:p>
    <w:p>
      <w:pPr>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受托方：</w:t>
      </w:r>
    </w:p>
    <w:p>
      <w:pPr>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证件类型：                  证件号码：</w:t>
      </w:r>
    </w:p>
    <w:p>
      <w:pPr>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rPr>
        <w:t>经办</w:t>
      </w:r>
      <w:r>
        <w:rPr>
          <w:rFonts w:hint="eastAsia" w:ascii="方正仿宋_GBK" w:hAnsi="方正仿宋_GBK" w:eastAsia="方正仿宋_GBK" w:cs="方正仿宋_GBK"/>
          <w:sz w:val="28"/>
          <w:szCs w:val="28"/>
        </w:rPr>
        <w:t>人：                    联系方式：</w:t>
      </w:r>
    </w:p>
    <w:p>
      <w:pPr>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兹有委托方__________________________拟申请使用维修资金。现委托_______________________（受托方）代为办理维修资金专项申请使用事项。委托期限自x年x月x日至x年x月x日。</w:t>
      </w:r>
    </w:p>
    <w:p>
      <w:pPr>
        <w:ind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受托方在</w:t>
      </w:r>
      <w:r>
        <w:rPr>
          <w:rFonts w:hint="eastAsia" w:ascii="方正仿宋_GBK" w:hAnsi="方正仿宋_GBK" w:eastAsia="方正仿宋_GBK" w:cs="方正仿宋_GBK"/>
          <w:sz w:val="28"/>
          <w:szCs w:val="28"/>
          <w:lang w:val="en-US" w:eastAsia="zh-CN"/>
        </w:rPr>
        <w:t>受托</w:t>
      </w:r>
      <w:r>
        <w:rPr>
          <w:rFonts w:hint="eastAsia" w:ascii="方正仿宋_GBK" w:hAnsi="方正仿宋_GBK" w:eastAsia="方正仿宋_GBK" w:cs="方正仿宋_GBK"/>
          <w:sz w:val="28"/>
          <w:szCs w:val="28"/>
        </w:rPr>
        <w:t>权限范围内所办理的一切</w:t>
      </w:r>
      <w:r>
        <w:rPr>
          <w:rFonts w:hint="eastAsia" w:ascii="方正仿宋_GBK" w:hAnsi="方正仿宋_GBK" w:eastAsia="方正仿宋_GBK" w:cs="方正仿宋_GBK"/>
          <w:sz w:val="28"/>
          <w:szCs w:val="28"/>
          <w:lang w:val="en-US" w:eastAsia="zh-CN"/>
        </w:rPr>
        <w:t>事宜</w:t>
      </w:r>
      <w:r>
        <w:rPr>
          <w:rFonts w:hint="eastAsia" w:ascii="方正仿宋_GBK" w:hAnsi="方正仿宋_GBK" w:eastAsia="方正仿宋_GBK" w:cs="方正仿宋_GBK"/>
          <w:sz w:val="28"/>
          <w:szCs w:val="28"/>
        </w:rPr>
        <w:t>，委托方均予以承认并承担其法律责任。</w:t>
      </w:r>
    </w:p>
    <w:p>
      <w:pPr>
        <w:ind w:firstLine="560" w:firstLineChars="200"/>
        <w:rPr>
          <w:rFonts w:hint="eastAsia" w:ascii="方正仿宋_GBK" w:hAnsi="方正仿宋_GBK" w:eastAsia="方正仿宋_GBK" w:cs="方正仿宋_GBK"/>
          <w:sz w:val="28"/>
          <w:szCs w:val="28"/>
        </w:rPr>
      </w:pPr>
    </w:p>
    <w:p>
      <w:pPr>
        <w:ind w:firstLine="560" w:firstLineChars="200"/>
        <w:rPr>
          <w:rFonts w:hint="eastAsia" w:ascii="方正仿宋_GBK" w:hAnsi="方正仿宋_GBK" w:eastAsia="方正仿宋_GBK" w:cs="方正仿宋_GBK"/>
          <w:sz w:val="28"/>
          <w:szCs w:val="28"/>
        </w:rPr>
      </w:pPr>
    </w:p>
    <w:p>
      <w:pPr>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rPr>
        <w:t xml:space="preserve">委托方：（单位盖章）             </w:t>
      </w:r>
    </w:p>
    <w:p>
      <w:pPr>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rPr>
        <w:t xml:space="preserve">                      经办人</w:t>
      </w:r>
      <w:r>
        <w:rPr>
          <w:rFonts w:hint="eastAsia" w:ascii="方正仿宋_GBK" w:hAnsi="方正仿宋_GBK" w:eastAsia="方正仿宋_GBK" w:cs="方正仿宋_GBK"/>
          <w:sz w:val="28"/>
          <w:szCs w:val="28"/>
        </w:rPr>
        <w:t>：（签名）</w:t>
      </w:r>
    </w:p>
    <w:p>
      <w:pPr>
        <w:ind w:firstLine="560" w:firstLineChars="200"/>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rPr>
        <w:t xml:space="preserve">年 </w:t>
      </w: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rPr>
        <w:t xml:space="preserve"> 月</w:t>
      </w: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rPr>
        <w:t xml:space="preserve">  日  </w:t>
      </w: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rPr>
        <w:t xml:space="preserve">    </w:t>
      </w:r>
    </w:p>
    <w:p>
      <w:pPr>
        <w:ind w:firstLine="560" w:firstLineChars="200"/>
        <w:jc w:val="center"/>
        <w:rPr>
          <w:rFonts w:hint="default" w:ascii="Times New Roman" w:hAnsi="Times New Roman" w:cs="Times New Roman" w:eastAsiaTheme="minorEastAsia"/>
          <w:sz w:val="28"/>
          <w:szCs w:val="28"/>
        </w:rPr>
      </w:pPr>
      <w:r>
        <w:rPr>
          <w:rFonts w:hint="default" w:ascii="Times New Roman" w:hAnsi="Times New Roman" w:cs="Times New Roman" w:eastAsiaTheme="minorEastAsia"/>
          <w:sz w:val="28"/>
          <w:szCs w:val="28"/>
        </w:rPr>
        <w:t xml:space="preserve">                     </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outlineLvl w:val="9"/>
        <w:rPr>
          <w:rFonts w:hint="default" w:ascii="Times New Roman" w:hAnsi="Times New Roman" w:eastAsia="方正小标宋_GBK" w:cs="Times New Roman"/>
          <w:b w:val="0"/>
          <w:bCs/>
          <w:kern w:val="0"/>
          <w:sz w:val="32"/>
          <w:szCs w:val="32"/>
        </w:rPr>
      </w:pPr>
      <w:r>
        <w:rPr>
          <w:rFonts w:hint="default" w:ascii="Times New Roman" w:hAnsi="Times New Roman" w:eastAsia="方正小标宋_GBK" w:cs="Times New Roman"/>
          <w:b w:val="0"/>
          <w:bCs/>
          <w:kern w:val="0"/>
          <w:sz w:val="32"/>
          <w:szCs w:val="32"/>
        </w:rPr>
        <w:t>省级机关已售公有住房</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outlineLvl w:val="9"/>
        <w:rPr>
          <w:rFonts w:hint="default" w:ascii="Times New Roman" w:hAnsi="Times New Roman" w:eastAsia="方正小标宋_GBK" w:cs="Times New Roman"/>
          <w:b w:val="0"/>
          <w:bCs/>
          <w:kern w:val="0"/>
          <w:sz w:val="32"/>
          <w:szCs w:val="32"/>
        </w:rPr>
      </w:pPr>
      <w:r>
        <w:rPr>
          <w:rFonts w:hint="default" w:ascii="Times New Roman" w:hAnsi="Times New Roman" w:eastAsia="方正小标宋_GBK" w:cs="Times New Roman"/>
          <w:b w:val="0"/>
          <w:bCs/>
          <w:kern w:val="0"/>
          <w:sz w:val="32"/>
          <w:szCs w:val="32"/>
        </w:rPr>
        <w:t>住宅专项维修资金使用申请授权委托书</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方正楷体_GBK" w:hAnsi="方正楷体_GBK" w:eastAsia="方正楷体_GBK" w:cs="方正楷体_GBK"/>
          <w:sz w:val="24"/>
          <w:szCs w:val="24"/>
          <w:lang w:eastAsia="zh-CN"/>
        </w:rPr>
      </w:pPr>
      <w:r>
        <w:rPr>
          <w:rFonts w:hint="eastAsia" w:ascii="方正楷体_GBK" w:hAnsi="方正楷体_GBK" w:eastAsia="方正楷体_GBK" w:cs="方正楷体_GBK"/>
          <w:sz w:val="24"/>
          <w:szCs w:val="24"/>
          <w:lang w:eastAsia="zh-CN"/>
        </w:rPr>
        <w:t>（</w:t>
      </w:r>
      <w:r>
        <w:rPr>
          <w:rFonts w:hint="eastAsia" w:ascii="方正楷体_GBK" w:hAnsi="方正楷体_GBK" w:eastAsia="方正楷体_GBK" w:cs="方正楷体_GBK"/>
          <w:sz w:val="24"/>
          <w:szCs w:val="24"/>
          <w:lang w:val="en-US" w:eastAsia="zh-CN"/>
        </w:rPr>
        <w:t>此表适用于多单位委托1家单位等</w:t>
      </w:r>
      <w:r>
        <w:rPr>
          <w:rFonts w:hint="eastAsia" w:ascii="方正楷体_GBK" w:hAnsi="方正楷体_GBK" w:eastAsia="方正楷体_GBK" w:cs="方正楷体_GBK"/>
          <w:sz w:val="24"/>
          <w:szCs w:val="24"/>
          <w:lang w:eastAsia="zh-CN"/>
        </w:rPr>
        <w:t>）</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left"/>
        <w:textAlignment w:val="auto"/>
        <w:outlineLvl w:val="9"/>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省级机关住房资金管理中心：</w:t>
      </w:r>
    </w:p>
    <w:tbl>
      <w:tblPr>
        <w:tblStyle w:val="22"/>
        <w:tblpPr w:leftFromText="180" w:rightFromText="180" w:vertAnchor="text" w:horzAnchor="page" w:tblpX="1710" w:tblpY="177"/>
        <w:tblOverlap w:val="never"/>
        <w:tblW w:w="862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4"/>
        <w:gridCol w:w="1632"/>
        <w:gridCol w:w="4360"/>
        <w:gridCol w:w="21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3" w:hRule="atLeast"/>
          <w:jc w:val="center"/>
        </w:trPr>
        <w:tc>
          <w:tcPr>
            <w:tcW w:w="6436" w:type="dxa"/>
            <w:gridSpan w:val="3"/>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firstLine="560"/>
              <w:jc w:val="center"/>
              <w:textAlignment w:val="auto"/>
              <w:outlineLvl w:val="9"/>
              <w:rPr>
                <w:rFonts w:hint="eastAsia" w:ascii="方正仿宋_GBK" w:hAnsi="方正仿宋_GBK" w:eastAsia="方正仿宋_GBK" w:cs="方正仿宋_GBK"/>
                <w:sz w:val="30"/>
                <w:szCs w:val="30"/>
                <w:lang w:val="en-US" w:eastAsia="zh-CN"/>
              </w:rPr>
            </w:pPr>
            <w:r>
              <w:rPr>
                <w:rFonts w:hint="eastAsia" w:ascii="方正仿宋_GBK" w:hAnsi="方正仿宋_GBK" w:eastAsia="方正仿宋_GBK" w:cs="方正仿宋_GBK"/>
                <w:sz w:val="30"/>
                <w:szCs w:val="30"/>
              </w:rPr>
              <w:t>委托方</w:t>
            </w:r>
          </w:p>
        </w:tc>
        <w:tc>
          <w:tcPr>
            <w:tcW w:w="2185" w:type="dxa"/>
          </w:tcPr>
          <w:p>
            <w:pPr>
              <w:keepNext w:val="0"/>
              <w:keepLines w:val="0"/>
              <w:pageBreakBefore w:val="0"/>
              <w:widowControl w:val="0"/>
              <w:kinsoku/>
              <w:wordWrap/>
              <w:overflowPunct/>
              <w:topLinePunct w:val="0"/>
              <w:autoSpaceDE/>
              <w:autoSpaceDN/>
              <w:bidi w:val="0"/>
              <w:adjustRightInd/>
              <w:snapToGrid w:val="0"/>
              <w:spacing w:line="760" w:lineRule="exact"/>
              <w:ind w:left="0" w:leftChars="0" w:right="0" w:rightChars="0"/>
              <w:jc w:val="center"/>
              <w:textAlignment w:val="auto"/>
              <w:outlineLvl w:val="9"/>
              <w:rPr>
                <w:rFonts w:hint="eastAsia" w:ascii="方正仿宋_GBK" w:hAnsi="方正仿宋_GBK" w:eastAsia="方正仿宋_GBK" w:cs="方正仿宋_GBK"/>
                <w:sz w:val="30"/>
                <w:szCs w:val="30"/>
                <w:vertAlign w:val="baseline"/>
              </w:rPr>
            </w:pPr>
            <w:r>
              <w:rPr>
                <w:rFonts w:hint="eastAsia" w:ascii="方正仿宋_GBK" w:hAnsi="方正仿宋_GBK" w:eastAsia="方正仿宋_GBK" w:cs="方正仿宋_GBK"/>
                <w:sz w:val="30"/>
                <w:szCs w:val="30"/>
              </w:rPr>
              <w:t>单位盖章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44" w:type="dxa"/>
            <w:vMerge w:val="restart"/>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p>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r>
              <w:rPr>
                <w:rFonts w:hint="eastAsia" w:ascii="方正仿宋_GBK" w:hAnsi="方正仿宋_GBK" w:eastAsia="方正仿宋_GBK" w:cs="方正仿宋_GBK"/>
                <w:sz w:val="30"/>
                <w:szCs w:val="30"/>
                <w:lang w:val="en-US" w:eastAsia="zh-CN"/>
              </w:rPr>
              <w:t>1</w:t>
            </w:r>
          </w:p>
        </w:tc>
        <w:tc>
          <w:tcPr>
            <w:tcW w:w="1632"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r>
              <w:rPr>
                <w:rFonts w:hint="eastAsia" w:ascii="方正仿宋_GBK" w:hAnsi="方正仿宋_GBK" w:eastAsia="方正仿宋_GBK" w:cs="方正仿宋_GBK"/>
                <w:sz w:val="30"/>
                <w:szCs w:val="30"/>
                <w:lang w:val="en-US" w:eastAsia="zh-CN"/>
              </w:rPr>
              <w:t>单位名称</w:t>
            </w:r>
          </w:p>
        </w:tc>
        <w:tc>
          <w:tcPr>
            <w:tcW w:w="4360"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rPr>
            </w:pPr>
          </w:p>
        </w:tc>
        <w:tc>
          <w:tcPr>
            <w:tcW w:w="2185" w:type="dxa"/>
            <w:vMerge w:val="restart"/>
          </w:tcPr>
          <w:p>
            <w:pPr>
              <w:ind w:firstLine="600" w:firstLineChars="200"/>
              <w:rPr>
                <w:rFonts w:hint="eastAsia" w:ascii="方正仿宋_GBK" w:hAnsi="方正仿宋_GBK" w:eastAsia="方正仿宋_GBK" w:cs="方正仿宋_GBK"/>
                <w:sz w:val="30"/>
                <w:szCs w:val="30"/>
                <w:lang w:val="en-US" w:eastAsia="zh-CN"/>
              </w:rPr>
            </w:pPr>
          </w:p>
          <w:p>
            <w:pPr>
              <w:ind w:firstLine="600" w:firstLineChars="200"/>
              <w:rPr>
                <w:rFonts w:hint="eastAsia" w:ascii="方正仿宋_GBK" w:hAnsi="方正仿宋_GBK" w:eastAsia="方正仿宋_GBK" w:cs="方正仿宋_GBK"/>
                <w:sz w:val="30"/>
                <w:szCs w:val="30"/>
                <w:lang w:val="en-US" w:eastAsia="zh-CN"/>
              </w:rPr>
            </w:pPr>
          </w:p>
          <w:p>
            <w:pPr>
              <w:ind w:firstLine="600" w:firstLineChars="200"/>
              <w:rPr>
                <w:rFonts w:hint="eastAsia" w:ascii="方正仿宋_GBK" w:hAnsi="方正仿宋_GBK" w:eastAsia="方正仿宋_GBK" w:cs="方正仿宋_GBK"/>
                <w:sz w:val="30"/>
                <w:szCs w:val="30"/>
                <w:lang w:val="en-US" w:eastAsia="zh-CN"/>
              </w:rPr>
            </w:pPr>
          </w:p>
          <w:p>
            <w:pPr>
              <w:keepNext w:val="0"/>
              <w:keepLines w:val="0"/>
              <w:pageBreakBefore w:val="0"/>
              <w:widowControl w:val="0"/>
              <w:kinsoku/>
              <w:wordWrap/>
              <w:overflowPunct/>
              <w:topLinePunct w:val="0"/>
              <w:autoSpaceDE/>
              <w:autoSpaceDN/>
              <w:bidi w:val="0"/>
              <w:adjustRightInd/>
              <w:snapToGrid w:val="0"/>
              <w:spacing w:line="760" w:lineRule="exact"/>
              <w:ind w:left="0" w:leftChars="0" w:right="0" w:rightChars="0"/>
              <w:jc w:val="center"/>
              <w:textAlignment w:val="auto"/>
              <w:outlineLvl w:val="9"/>
              <w:rPr>
                <w:rFonts w:hint="eastAsia" w:ascii="方正仿宋_GBK" w:hAnsi="方正仿宋_GBK" w:eastAsia="方正仿宋_GBK" w:cs="方正仿宋_GBK"/>
                <w:sz w:val="30"/>
                <w:szCs w:val="30"/>
                <w:vertAlign w:val="baseline"/>
              </w:rPr>
            </w:pPr>
            <w:r>
              <w:rPr>
                <w:rFonts w:hint="eastAsia" w:ascii="方正仿宋_GBK" w:hAnsi="方正仿宋_GBK" w:eastAsia="方正仿宋_GBK" w:cs="方正仿宋_GBK"/>
                <w:sz w:val="30"/>
                <w:szCs w:val="30"/>
              </w:rPr>
              <w:t xml:space="preserve">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44" w:type="dxa"/>
            <w:vMerge w:val="continue"/>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p>
        </w:tc>
        <w:tc>
          <w:tcPr>
            <w:tcW w:w="1632"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r>
              <w:rPr>
                <w:rFonts w:hint="eastAsia" w:ascii="方正仿宋_GBK" w:hAnsi="方正仿宋_GBK" w:eastAsia="方正仿宋_GBK" w:cs="方正仿宋_GBK"/>
                <w:sz w:val="30"/>
                <w:szCs w:val="30"/>
                <w:lang w:val="en-US" w:eastAsia="zh-CN"/>
              </w:rPr>
              <w:t>联系方式</w:t>
            </w:r>
          </w:p>
        </w:tc>
        <w:tc>
          <w:tcPr>
            <w:tcW w:w="4360"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p>
        </w:tc>
        <w:tc>
          <w:tcPr>
            <w:tcW w:w="2185" w:type="dxa"/>
            <w:vMerge w:val="continue"/>
          </w:tcPr>
          <w:p>
            <w:pPr>
              <w:keepNext w:val="0"/>
              <w:keepLines w:val="0"/>
              <w:pageBreakBefore w:val="0"/>
              <w:widowControl w:val="0"/>
              <w:kinsoku/>
              <w:wordWrap/>
              <w:overflowPunct/>
              <w:topLinePunct w:val="0"/>
              <w:autoSpaceDE/>
              <w:autoSpaceDN/>
              <w:bidi w:val="0"/>
              <w:adjustRightInd/>
              <w:snapToGrid w:val="0"/>
              <w:spacing w:line="760" w:lineRule="exact"/>
              <w:ind w:left="0" w:leftChars="0" w:right="0" w:rightChars="0"/>
              <w:jc w:val="center"/>
              <w:textAlignment w:val="auto"/>
              <w:outlineLvl w:val="9"/>
              <w:rPr>
                <w:rFonts w:hint="eastAsia" w:ascii="方正仿宋_GBK" w:hAnsi="方正仿宋_GBK" w:eastAsia="方正仿宋_GBK" w:cs="方正仿宋_GBK"/>
                <w:sz w:val="30"/>
                <w:szCs w:val="30"/>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9" w:hRule="atLeast"/>
          <w:jc w:val="center"/>
        </w:trPr>
        <w:tc>
          <w:tcPr>
            <w:tcW w:w="444" w:type="dxa"/>
            <w:vMerge w:val="continue"/>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p>
        </w:tc>
        <w:tc>
          <w:tcPr>
            <w:tcW w:w="1632"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r>
              <w:rPr>
                <w:rFonts w:hint="eastAsia" w:ascii="方正仿宋_GBK" w:hAnsi="方正仿宋_GBK" w:eastAsia="方正仿宋_GBK" w:cs="方正仿宋_GBK"/>
                <w:sz w:val="30"/>
                <w:szCs w:val="30"/>
                <w:lang w:val="en-US" w:eastAsia="zh-CN"/>
              </w:rPr>
              <w:t>经办人</w:t>
            </w:r>
          </w:p>
        </w:tc>
        <w:tc>
          <w:tcPr>
            <w:tcW w:w="4360"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p>
        </w:tc>
        <w:tc>
          <w:tcPr>
            <w:tcW w:w="2185" w:type="dxa"/>
            <w:vMerge w:val="continue"/>
          </w:tcPr>
          <w:p>
            <w:pPr>
              <w:keepNext w:val="0"/>
              <w:keepLines w:val="0"/>
              <w:pageBreakBefore w:val="0"/>
              <w:widowControl w:val="0"/>
              <w:kinsoku/>
              <w:wordWrap/>
              <w:overflowPunct/>
              <w:topLinePunct w:val="0"/>
              <w:autoSpaceDE/>
              <w:autoSpaceDN/>
              <w:bidi w:val="0"/>
              <w:adjustRightInd/>
              <w:snapToGrid w:val="0"/>
              <w:spacing w:line="760" w:lineRule="exact"/>
              <w:ind w:left="0" w:leftChars="0" w:right="0" w:rightChars="0"/>
              <w:jc w:val="center"/>
              <w:textAlignment w:val="auto"/>
              <w:outlineLvl w:val="9"/>
              <w:rPr>
                <w:rFonts w:hint="eastAsia" w:ascii="方正仿宋_GBK" w:hAnsi="方正仿宋_GBK" w:eastAsia="方正仿宋_GBK" w:cs="方正仿宋_GBK"/>
                <w:sz w:val="30"/>
                <w:szCs w:val="30"/>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44" w:type="dxa"/>
            <w:vMerge w:val="restart"/>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p>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both"/>
              <w:textAlignment w:val="auto"/>
              <w:outlineLvl w:val="9"/>
              <w:rPr>
                <w:rFonts w:hint="eastAsia" w:ascii="方正仿宋_GBK" w:hAnsi="方正仿宋_GBK" w:eastAsia="方正仿宋_GBK" w:cs="方正仿宋_GBK"/>
                <w:sz w:val="30"/>
                <w:szCs w:val="30"/>
                <w:lang w:val="en-US" w:eastAsia="zh-CN"/>
              </w:rPr>
            </w:pPr>
            <w:r>
              <w:rPr>
                <w:rFonts w:hint="eastAsia" w:ascii="方正仿宋_GBK" w:hAnsi="方正仿宋_GBK" w:eastAsia="方正仿宋_GBK" w:cs="方正仿宋_GBK"/>
                <w:sz w:val="30"/>
                <w:szCs w:val="30"/>
                <w:lang w:val="en-US" w:eastAsia="zh-CN"/>
              </w:rPr>
              <w:t>2</w:t>
            </w:r>
          </w:p>
        </w:tc>
        <w:tc>
          <w:tcPr>
            <w:tcW w:w="1632"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r>
              <w:rPr>
                <w:rFonts w:hint="eastAsia" w:ascii="方正仿宋_GBK" w:hAnsi="方正仿宋_GBK" w:eastAsia="方正仿宋_GBK" w:cs="方正仿宋_GBK"/>
                <w:sz w:val="30"/>
                <w:szCs w:val="30"/>
                <w:lang w:val="en-US" w:eastAsia="zh-CN"/>
              </w:rPr>
              <w:t>单位名称</w:t>
            </w:r>
          </w:p>
        </w:tc>
        <w:tc>
          <w:tcPr>
            <w:tcW w:w="4360"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p>
        </w:tc>
        <w:tc>
          <w:tcPr>
            <w:tcW w:w="2185" w:type="dxa"/>
            <w:vMerge w:val="restart"/>
          </w:tcPr>
          <w:p>
            <w:pPr>
              <w:ind w:firstLine="600" w:firstLineChars="200"/>
              <w:rPr>
                <w:rFonts w:hint="eastAsia" w:ascii="方正仿宋_GBK" w:hAnsi="方正仿宋_GBK" w:eastAsia="方正仿宋_GBK" w:cs="方正仿宋_GBK"/>
                <w:sz w:val="30"/>
                <w:szCs w:val="30"/>
                <w:lang w:val="en-US" w:eastAsia="zh-CN"/>
              </w:rPr>
            </w:pPr>
          </w:p>
          <w:p>
            <w:pPr>
              <w:ind w:firstLine="600" w:firstLineChars="200"/>
              <w:rPr>
                <w:rFonts w:hint="eastAsia" w:ascii="方正仿宋_GBK" w:hAnsi="方正仿宋_GBK" w:eastAsia="方正仿宋_GBK" w:cs="方正仿宋_GBK"/>
                <w:sz w:val="30"/>
                <w:szCs w:val="30"/>
                <w:lang w:val="en-US" w:eastAsia="zh-CN"/>
              </w:rPr>
            </w:pPr>
          </w:p>
          <w:p>
            <w:pPr>
              <w:ind w:firstLine="600" w:firstLineChars="200"/>
              <w:rPr>
                <w:rFonts w:hint="eastAsia" w:ascii="方正仿宋_GBK" w:hAnsi="方正仿宋_GBK" w:eastAsia="方正仿宋_GBK" w:cs="方正仿宋_GBK"/>
                <w:sz w:val="30"/>
                <w:szCs w:val="30"/>
                <w:lang w:val="en-US" w:eastAsia="zh-CN"/>
              </w:rPr>
            </w:pPr>
          </w:p>
          <w:p>
            <w:pPr>
              <w:keepNext w:val="0"/>
              <w:keepLines w:val="0"/>
              <w:pageBreakBefore w:val="0"/>
              <w:widowControl w:val="0"/>
              <w:kinsoku/>
              <w:wordWrap/>
              <w:overflowPunct/>
              <w:topLinePunct w:val="0"/>
              <w:autoSpaceDE/>
              <w:autoSpaceDN/>
              <w:bidi w:val="0"/>
              <w:adjustRightInd/>
              <w:snapToGrid w:val="0"/>
              <w:spacing w:line="760" w:lineRule="exact"/>
              <w:ind w:left="0" w:leftChars="0" w:right="0" w:rightChars="0" w:firstLine="300" w:firstLineChars="100"/>
              <w:textAlignment w:val="auto"/>
              <w:outlineLvl w:val="9"/>
              <w:rPr>
                <w:rFonts w:hint="eastAsia" w:ascii="方正仿宋_GBK" w:hAnsi="方正仿宋_GBK" w:eastAsia="方正仿宋_GBK" w:cs="方正仿宋_GBK"/>
                <w:sz w:val="30"/>
                <w:szCs w:val="30"/>
                <w:vertAlign w:val="baseline"/>
              </w:rPr>
            </w:pPr>
            <w:r>
              <w:rPr>
                <w:rFonts w:hint="eastAsia" w:ascii="方正仿宋_GBK" w:hAnsi="方正仿宋_GBK" w:eastAsia="方正仿宋_GBK" w:cs="方正仿宋_GBK"/>
                <w:sz w:val="30"/>
                <w:szCs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44" w:type="dxa"/>
            <w:vMerge w:val="continue"/>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p>
        </w:tc>
        <w:tc>
          <w:tcPr>
            <w:tcW w:w="1632"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r>
              <w:rPr>
                <w:rFonts w:hint="eastAsia" w:ascii="方正仿宋_GBK" w:hAnsi="方正仿宋_GBK" w:eastAsia="方正仿宋_GBK" w:cs="方正仿宋_GBK"/>
                <w:sz w:val="30"/>
                <w:szCs w:val="30"/>
                <w:lang w:val="en-US" w:eastAsia="zh-CN"/>
              </w:rPr>
              <w:t>联系方式</w:t>
            </w:r>
          </w:p>
        </w:tc>
        <w:tc>
          <w:tcPr>
            <w:tcW w:w="4360"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p>
        </w:tc>
        <w:tc>
          <w:tcPr>
            <w:tcW w:w="2185" w:type="dxa"/>
            <w:vMerge w:val="continue"/>
          </w:tcPr>
          <w:p>
            <w:pPr>
              <w:keepNext w:val="0"/>
              <w:keepLines w:val="0"/>
              <w:pageBreakBefore w:val="0"/>
              <w:widowControl w:val="0"/>
              <w:kinsoku/>
              <w:wordWrap/>
              <w:overflowPunct/>
              <w:topLinePunct w:val="0"/>
              <w:autoSpaceDE/>
              <w:autoSpaceDN/>
              <w:bidi w:val="0"/>
              <w:adjustRightInd/>
              <w:snapToGrid w:val="0"/>
              <w:spacing w:line="760" w:lineRule="exact"/>
              <w:ind w:left="0" w:leftChars="0" w:right="0" w:rightChars="0"/>
              <w:textAlignment w:val="auto"/>
              <w:outlineLvl w:val="9"/>
              <w:rPr>
                <w:rFonts w:hint="eastAsia" w:ascii="方正仿宋_GBK" w:hAnsi="方正仿宋_GBK" w:eastAsia="方正仿宋_GBK" w:cs="方正仿宋_GBK"/>
                <w:sz w:val="30"/>
                <w:szCs w:val="30"/>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44" w:type="dxa"/>
            <w:vMerge w:val="continue"/>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p>
        </w:tc>
        <w:tc>
          <w:tcPr>
            <w:tcW w:w="1632"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r>
              <w:rPr>
                <w:rFonts w:hint="eastAsia" w:ascii="方正仿宋_GBK" w:hAnsi="方正仿宋_GBK" w:eastAsia="方正仿宋_GBK" w:cs="方正仿宋_GBK"/>
                <w:sz w:val="30"/>
                <w:szCs w:val="30"/>
                <w:lang w:val="en-US" w:eastAsia="zh-CN"/>
              </w:rPr>
              <w:t>经办人</w:t>
            </w:r>
          </w:p>
        </w:tc>
        <w:tc>
          <w:tcPr>
            <w:tcW w:w="4360"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p>
        </w:tc>
        <w:tc>
          <w:tcPr>
            <w:tcW w:w="2185" w:type="dxa"/>
            <w:vMerge w:val="continue"/>
          </w:tcPr>
          <w:p>
            <w:pPr>
              <w:keepNext w:val="0"/>
              <w:keepLines w:val="0"/>
              <w:pageBreakBefore w:val="0"/>
              <w:widowControl w:val="0"/>
              <w:kinsoku/>
              <w:wordWrap/>
              <w:overflowPunct/>
              <w:topLinePunct w:val="0"/>
              <w:autoSpaceDE/>
              <w:autoSpaceDN/>
              <w:bidi w:val="0"/>
              <w:adjustRightInd/>
              <w:snapToGrid w:val="0"/>
              <w:spacing w:line="760" w:lineRule="exact"/>
              <w:ind w:left="0" w:leftChars="0" w:right="0" w:rightChars="0"/>
              <w:textAlignment w:val="auto"/>
              <w:outlineLvl w:val="9"/>
              <w:rPr>
                <w:rFonts w:hint="eastAsia" w:ascii="方正仿宋_GBK" w:hAnsi="方正仿宋_GBK" w:eastAsia="方正仿宋_GBK" w:cs="方正仿宋_GBK"/>
                <w:sz w:val="30"/>
                <w:szCs w:val="30"/>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44" w:type="dxa"/>
            <w:vMerge w:val="restart"/>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p>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r>
              <w:rPr>
                <w:rFonts w:hint="eastAsia" w:ascii="方正仿宋_GBK" w:hAnsi="方正仿宋_GBK" w:eastAsia="方正仿宋_GBK" w:cs="方正仿宋_GBK"/>
                <w:sz w:val="30"/>
                <w:szCs w:val="30"/>
                <w:lang w:val="en-US" w:eastAsia="zh-CN"/>
              </w:rPr>
              <w:t>3</w:t>
            </w:r>
          </w:p>
        </w:tc>
        <w:tc>
          <w:tcPr>
            <w:tcW w:w="1632"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r>
              <w:rPr>
                <w:rFonts w:hint="eastAsia" w:ascii="方正仿宋_GBK" w:hAnsi="方正仿宋_GBK" w:eastAsia="方正仿宋_GBK" w:cs="方正仿宋_GBK"/>
                <w:sz w:val="30"/>
                <w:szCs w:val="30"/>
                <w:lang w:val="en-US" w:eastAsia="zh-CN"/>
              </w:rPr>
              <w:t>单位名称</w:t>
            </w:r>
          </w:p>
        </w:tc>
        <w:tc>
          <w:tcPr>
            <w:tcW w:w="4360"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p>
        </w:tc>
        <w:tc>
          <w:tcPr>
            <w:tcW w:w="2185" w:type="dxa"/>
            <w:vMerge w:val="restart"/>
          </w:tcPr>
          <w:p>
            <w:pPr>
              <w:ind w:firstLine="600" w:firstLineChars="200"/>
              <w:rPr>
                <w:rFonts w:hint="eastAsia" w:ascii="方正仿宋_GBK" w:hAnsi="方正仿宋_GBK" w:eastAsia="方正仿宋_GBK" w:cs="方正仿宋_GBK"/>
                <w:sz w:val="30"/>
                <w:szCs w:val="30"/>
                <w:lang w:val="en-US" w:eastAsia="zh-CN"/>
              </w:rPr>
            </w:pPr>
          </w:p>
          <w:p>
            <w:pPr>
              <w:ind w:firstLine="600" w:firstLineChars="200"/>
              <w:rPr>
                <w:rFonts w:hint="eastAsia" w:ascii="方正仿宋_GBK" w:hAnsi="方正仿宋_GBK" w:eastAsia="方正仿宋_GBK" w:cs="方正仿宋_GBK"/>
                <w:sz w:val="30"/>
                <w:szCs w:val="30"/>
                <w:lang w:val="en-US" w:eastAsia="zh-CN"/>
              </w:rPr>
            </w:pPr>
          </w:p>
          <w:p>
            <w:pPr>
              <w:ind w:firstLine="600" w:firstLineChars="200"/>
              <w:rPr>
                <w:rFonts w:hint="eastAsia" w:ascii="方正仿宋_GBK" w:hAnsi="方正仿宋_GBK" w:eastAsia="方正仿宋_GBK" w:cs="方正仿宋_GBK"/>
                <w:sz w:val="30"/>
                <w:szCs w:val="30"/>
                <w:lang w:val="en-US" w:eastAsia="zh-CN"/>
              </w:rPr>
            </w:pPr>
          </w:p>
          <w:p>
            <w:pPr>
              <w:keepNext w:val="0"/>
              <w:keepLines w:val="0"/>
              <w:pageBreakBefore w:val="0"/>
              <w:widowControl w:val="0"/>
              <w:kinsoku/>
              <w:wordWrap/>
              <w:overflowPunct/>
              <w:topLinePunct w:val="0"/>
              <w:autoSpaceDE/>
              <w:autoSpaceDN/>
              <w:bidi w:val="0"/>
              <w:adjustRightInd/>
              <w:snapToGrid w:val="0"/>
              <w:spacing w:line="760" w:lineRule="exact"/>
              <w:ind w:left="0" w:leftChars="0" w:right="0" w:rightChars="0" w:firstLine="300" w:firstLineChars="100"/>
              <w:textAlignment w:val="auto"/>
              <w:outlineLvl w:val="9"/>
              <w:rPr>
                <w:rFonts w:hint="eastAsia" w:ascii="方正仿宋_GBK" w:hAnsi="方正仿宋_GBK" w:eastAsia="方正仿宋_GBK" w:cs="方正仿宋_GBK"/>
                <w:sz w:val="30"/>
                <w:szCs w:val="30"/>
                <w:vertAlign w:val="baseline"/>
              </w:rPr>
            </w:pPr>
            <w:r>
              <w:rPr>
                <w:rFonts w:hint="eastAsia" w:ascii="方正仿宋_GBK" w:hAnsi="方正仿宋_GBK" w:eastAsia="方正仿宋_GBK" w:cs="方正仿宋_GBK"/>
                <w:sz w:val="30"/>
                <w:szCs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44" w:type="dxa"/>
            <w:vMerge w:val="continue"/>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p>
        </w:tc>
        <w:tc>
          <w:tcPr>
            <w:tcW w:w="1632"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r>
              <w:rPr>
                <w:rFonts w:hint="eastAsia" w:ascii="方正仿宋_GBK" w:hAnsi="方正仿宋_GBK" w:eastAsia="方正仿宋_GBK" w:cs="方正仿宋_GBK"/>
                <w:sz w:val="30"/>
                <w:szCs w:val="30"/>
                <w:lang w:val="en-US" w:eastAsia="zh-CN"/>
              </w:rPr>
              <w:t>联系方式</w:t>
            </w:r>
          </w:p>
        </w:tc>
        <w:tc>
          <w:tcPr>
            <w:tcW w:w="4360"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p>
        </w:tc>
        <w:tc>
          <w:tcPr>
            <w:tcW w:w="2185" w:type="dxa"/>
            <w:vMerge w:val="continue"/>
          </w:tcPr>
          <w:p>
            <w:pPr>
              <w:keepNext w:val="0"/>
              <w:keepLines w:val="0"/>
              <w:pageBreakBefore w:val="0"/>
              <w:widowControl w:val="0"/>
              <w:kinsoku/>
              <w:wordWrap/>
              <w:overflowPunct/>
              <w:topLinePunct w:val="0"/>
              <w:autoSpaceDE/>
              <w:autoSpaceDN/>
              <w:bidi w:val="0"/>
              <w:adjustRightInd/>
              <w:snapToGrid w:val="0"/>
              <w:spacing w:line="760" w:lineRule="exact"/>
              <w:ind w:left="0" w:leftChars="0" w:right="0" w:rightChars="0"/>
              <w:textAlignment w:val="auto"/>
              <w:outlineLvl w:val="9"/>
              <w:rPr>
                <w:rFonts w:hint="eastAsia" w:ascii="方正仿宋_GBK" w:hAnsi="方正仿宋_GBK" w:eastAsia="方正仿宋_GBK" w:cs="方正仿宋_GBK"/>
                <w:sz w:val="30"/>
                <w:szCs w:val="30"/>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44" w:type="dxa"/>
            <w:vMerge w:val="continue"/>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p>
        </w:tc>
        <w:tc>
          <w:tcPr>
            <w:tcW w:w="1632"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r>
              <w:rPr>
                <w:rFonts w:hint="eastAsia" w:ascii="方正仿宋_GBK" w:hAnsi="方正仿宋_GBK" w:eastAsia="方正仿宋_GBK" w:cs="方正仿宋_GBK"/>
                <w:sz w:val="30"/>
                <w:szCs w:val="30"/>
                <w:lang w:val="en-US" w:eastAsia="zh-CN"/>
              </w:rPr>
              <w:t>经办人</w:t>
            </w:r>
          </w:p>
        </w:tc>
        <w:tc>
          <w:tcPr>
            <w:tcW w:w="4360" w:type="dxa"/>
          </w:tcPr>
          <w:p>
            <w:pPr>
              <w:keepNext w:val="0"/>
              <w:keepLines w:val="0"/>
              <w:pageBreakBefore w:val="0"/>
              <w:widowControl w:val="0"/>
              <w:kinsoku/>
              <w:wordWrap/>
              <w:overflowPunct/>
              <w:topLinePunct w:val="0"/>
              <w:autoSpaceDE/>
              <w:autoSpaceDN/>
              <w:bidi w:val="0"/>
              <w:adjustRightInd/>
              <w:snapToGrid w:val="0"/>
              <w:spacing w:line="900" w:lineRule="exact"/>
              <w:ind w:left="0" w:leftChars="0" w:right="0" w:rightChars="0"/>
              <w:jc w:val="center"/>
              <w:textAlignment w:val="auto"/>
              <w:outlineLvl w:val="9"/>
              <w:rPr>
                <w:rFonts w:hint="eastAsia" w:ascii="方正仿宋_GBK" w:hAnsi="方正仿宋_GBK" w:eastAsia="方正仿宋_GBK" w:cs="方正仿宋_GBK"/>
                <w:sz w:val="30"/>
                <w:szCs w:val="30"/>
                <w:lang w:val="en-US" w:eastAsia="zh-CN"/>
              </w:rPr>
            </w:pPr>
          </w:p>
        </w:tc>
        <w:tc>
          <w:tcPr>
            <w:tcW w:w="2185" w:type="dxa"/>
            <w:vMerge w:val="continue"/>
          </w:tcPr>
          <w:p>
            <w:pPr>
              <w:keepNext w:val="0"/>
              <w:keepLines w:val="0"/>
              <w:pageBreakBefore w:val="0"/>
              <w:widowControl w:val="0"/>
              <w:kinsoku/>
              <w:wordWrap/>
              <w:overflowPunct/>
              <w:topLinePunct w:val="0"/>
              <w:autoSpaceDE/>
              <w:autoSpaceDN/>
              <w:bidi w:val="0"/>
              <w:adjustRightInd/>
              <w:snapToGrid w:val="0"/>
              <w:spacing w:line="760" w:lineRule="exact"/>
              <w:ind w:left="0" w:leftChars="0" w:right="0" w:rightChars="0"/>
              <w:textAlignment w:val="auto"/>
              <w:outlineLvl w:val="9"/>
              <w:rPr>
                <w:rFonts w:hint="eastAsia" w:ascii="方正仿宋_GBK" w:hAnsi="方正仿宋_GBK" w:eastAsia="方正仿宋_GBK" w:cs="方正仿宋_GBK"/>
                <w:sz w:val="30"/>
                <w:szCs w:val="30"/>
                <w:vertAlign w:val="baseline"/>
              </w:rPr>
            </w:pPr>
          </w:p>
        </w:tc>
      </w:tr>
    </w:tbl>
    <w:p>
      <w:pPr>
        <w:keepNext w:val="0"/>
        <w:keepLines w:val="0"/>
        <w:pageBreakBefore w:val="0"/>
        <w:widowControl w:val="0"/>
        <w:kinsoku/>
        <w:wordWrap/>
        <w:overflowPunct/>
        <w:topLinePunct w:val="0"/>
        <w:autoSpaceDE/>
        <w:autoSpaceDN/>
        <w:bidi w:val="0"/>
        <w:adjustRightInd/>
        <w:snapToGrid w:val="0"/>
        <w:spacing w:line="760" w:lineRule="exact"/>
        <w:ind w:left="0" w:leftChars="0" w:right="0" w:rightChars="0"/>
        <w:textAlignment w:val="auto"/>
        <w:outlineLvl w:val="9"/>
        <w:rPr>
          <w:rFonts w:hint="eastAsia" w:ascii="方正仿宋_GBK" w:hAnsi="方正仿宋_GBK" w:eastAsia="方正仿宋_GBK" w:cs="方正仿宋_GBK"/>
          <w:sz w:val="30"/>
          <w:szCs w:val="30"/>
        </w:rPr>
      </w:pPr>
    </w:p>
    <w:p>
      <w:pPr>
        <w:keepNext w:val="0"/>
        <w:keepLines w:val="0"/>
        <w:pageBreakBefore w:val="0"/>
        <w:widowControl w:val="0"/>
        <w:kinsoku/>
        <w:wordWrap/>
        <w:overflowPunct/>
        <w:topLinePunct w:val="0"/>
        <w:autoSpaceDE/>
        <w:autoSpaceDN/>
        <w:bidi w:val="0"/>
        <w:adjustRightInd/>
        <w:snapToGrid w:val="0"/>
        <w:spacing w:line="760" w:lineRule="exact"/>
        <w:ind w:left="0" w:leftChars="0" w:right="0" w:rightChars="0"/>
        <w:textAlignment w:val="auto"/>
        <w:outlineLvl w:val="9"/>
        <w:rPr>
          <w:rFonts w:hint="eastAsia" w:ascii="方正仿宋_GBK" w:hAnsi="方正仿宋_GBK" w:eastAsia="方正仿宋_GBK" w:cs="方正仿宋_GBK"/>
          <w:sz w:val="30"/>
          <w:szCs w:val="30"/>
        </w:rPr>
      </w:pPr>
    </w:p>
    <w:p>
      <w:pPr>
        <w:keepNext w:val="0"/>
        <w:keepLines w:val="0"/>
        <w:pageBreakBefore w:val="0"/>
        <w:widowControl w:val="0"/>
        <w:kinsoku/>
        <w:wordWrap/>
        <w:overflowPunct/>
        <w:topLinePunct w:val="0"/>
        <w:autoSpaceDE/>
        <w:autoSpaceDN/>
        <w:bidi w:val="0"/>
        <w:adjustRightInd/>
        <w:snapToGrid w:val="0"/>
        <w:spacing w:line="760" w:lineRule="exact"/>
        <w:ind w:left="0" w:leftChars="0" w:right="0" w:rightChars="0"/>
        <w:textAlignment w:val="auto"/>
        <w:outlineLvl w:val="9"/>
        <w:rPr>
          <w:rFonts w:hint="eastAsia" w:ascii="方正仿宋_GBK" w:hAnsi="方正仿宋_GBK" w:eastAsia="方正仿宋_GBK" w:cs="方正仿宋_GBK"/>
          <w:sz w:val="30"/>
          <w:szCs w:val="30"/>
        </w:rPr>
      </w:pPr>
    </w:p>
    <w:p>
      <w:pPr>
        <w:ind w:left="280" w:hanging="300" w:hangingChars="100"/>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lang w:val="en-US" w:eastAsia="zh-CN"/>
        </w:rPr>
        <w:t xml:space="preserve">  </w:t>
      </w:r>
      <w:r>
        <w:rPr>
          <w:rFonts w:hint="eastAsia" w:ascii="方正仿宋_GBK" w:hAnsi="方正仿宋_GBK" w:eastAsia="方正仿宋_GBK" w:cs="方正仿宋_GBK"/>
          <w:sz w:val="30"/>
          <w:szCs w:val="30"/>
        </w:rPr>
        <w:t>受托方：</w:t>
      </w:r>
      <w:r>
        <w:rPr>
          <w:rFonts w:hint="eastAsia" w:ascii="方正仿宋_GBK" w:hAnsi="方正仿宋_GBK" w:eastAsia="方正仿宋_GBK" w:cs="方正仿宋_GBK"/>
          <w:sz w:val="30"/>
          <w:szCs w:val="30"/>
          <w:lang w:val="en-US" w:eastAsia="zh-CN"/>
        </w:rPr>
        <w:t xml:space="preserve">                    经办</w:t>
      </w:r>
      <w:r>
        <w:rPr>
          <w:rFonts w:hint="eastAsia" w:ascii="方正仿宋_GBK" w:hAnsi="方正仿宋_GBK" w:eastAsia="方正仿宋_GBK" w:cs="方正仿宋_GBK"/>
          <w:sz w:val="30"/>
          <w:szCs w:val="30"/>
        </w:rPr>
        <w:t xml:space="preserve">人：          </w:t>
      </w:r>
      <w:r>
        <w:rPr>
          <w:rFonts w:hint="eastAsia" w:ascii="方正仿宋_GBK" w:hAnsi="方正仿宋_GBK" w:eastAsia="方正仿宋_GBK" w:cs="方正仿宋_GBK"/>
          <w:sz w:val="30"/>
          <w:szCs w:val="30"/>
          <w:lang w:val="en-US" w:eastAsia="zh-CN"/>
        </w:rPr>
        <w:t xml:space="preserve"> </w:t>
      </w:r>
      <w:r>
        <w:rPr>
          <w:rFonts w:hint="eastAsia" w:ascii="方正仿宋_GBK" w:hAnsi="方正仿宋_GBK" w:eastAsia="方正仿宋_GBK" w:cs="方正仿宋_GBK"/>
          <w:sz w:val="30"/>
          <w:szCs w:val="30"/>
        </w:rPr>
        <w:t xml:space="preserve">       </w:t>
      </w:r>
      <w:r>
        <w:rPr>
          <w:rFonts w:hint="eastAsia" w:ascii="方正仿宋_GBK" w:hAnsi="方正仿宋_GBK" w:eastAsia="方正仿宋_GBK" w:cs="方正仿宋_GBK"/>
          <w:sz w:val="30"/>
          <w:szCs w:val="30"/>
          <w:lang w:val="en-US" w:eastAsia="zh-CN"/>
        </w:rPr>
        <w:t xml:space="preserve">  </w:t>
      </w:r>
      <w:r>
        <w:rPr>
          <w:rFonts w:hint="eastAsia" w:ascii="方正仿宋_GBK" w:hAnsi="方正仿宋_GBK" w:eastAsia="方正仿宋_GBK" w:cs="方正仿宋_GBK"/>
          <w:sz w:val="30"/>
          <w:szCs w:val="30"/>
        </w:rPr>
        <w:t xml:space="preserve"> </w:t>
      </w:r>
    </w:p>
    <w:p>
      <w:pPr>
        <w:ind w:left="279" w:leftChars="133" w:firstLine="0" w:firstLineChars="0"/>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联系方式：</w:t>
      </w:r>
      <w:r>
        <w:rPr>
          <w:rFonts w:hint="eastAsia" w:ascii="方正仿宋_GBK" w:hAnsi="方正仿宋_GBK" w:eastAsia="方正仿宋_GBK" w:cs="方正仿宋_GBK"/>
          <w:sz w:val="30"/>
          <w:szCs w:val="30"/>
          <w:lang w:val="en-US" w:eastAsia="zh-CN"/>
        </w:rPr>
        <w:t xml:space="preserve">                    </w:t>
      </w:r>
    </w:p>
    <w:p>
      <w:pPr>
        <w:jc w:val="left"/>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lang w:val="en-US" w:eastAsia="zh-CN"/>
        </w:rPr>
        <w:t xml:space="preserve">  </w:t>
      </w:r>
      <w:r>
        <w:rPr>
          <w:rFonts w:hint="eastAsia" w:ascii="方正仿宋_GBK" w:hAnsi="方正仿宋_GBK" w:eastAsia="方正仿宋_GBK" w:cs="方正仿宋_GBK"/>
          <w:sz w:val="30"/>
          <w:szCs w:val="30"/>
        </w:rPr>
        <w:t>通讯地址：</w:t>
      </w:r>
      <w:r>
        <w:rPr>
          <w:rFonts w:hint="eastAsia" w:ascii="方正仿宋_GBK" w:hAnsi="方正仿宋_GBK" w:eastAsia="方正仿宋_GBK" w:cs="方正仿宋_GBK"/>
          <w:sz w:val="30"/>
          <w:szCs w:val="30"/>
          <w:lang w:val="en-US" w:eastAsia="zh-CN"/>
        </w:rPr>
        <w:t xml:space="preserve">                                                 </w:t>
      </w:r>
    </w:p>
    <w:p>
      <w:pPr>
        <w:ind w:firstLine="600" w:firstLineChars="200"/>
        <w:jc w:val="left"/>
        <w:rPr>
          <w:rFonts w:hint="eastAsia" w:ascii="方正仿宋_GBK" w:hAnsi="方正仿宋_GBK" w:eastAsia="方正仿宋_GBK" w:cs="方正仿宋_GBK"/>
          <w:sz w:val="30"/>
          <w:szCs w:val="30"/>
          <w:lang w:val="en-US" w:eastAsia="zh-CN"/>
        </w:rPr>
      </w:pPr>
      <w:r>
        <w:rPr>
          <w:rFonts w:hint="eastAsia" w:ascii="方正仿宋_GBK" w:hAnsi="方正仿宋_GBK" w:eastAsia="方正仿宋_GBK" w:cs="方正仿宋_GBK"/>
          <w:sz w:val="30"/>
          <w:szCs w:val="30"/>
          <w:lang w:val="en-US" w:eastAsia="zh-CN"/>
        </w:rPr>
        <w:t xml:space="preserve"> </w:t>
      </w:r>
    </w:p>
    <w:p>
      <w:pPr>
        <w:ind w:firstLine="600" w:firstLineChars="200"/>
        <w:jc w:val="left"/>
        <w:rPr>
          <w:rFonts w:hint="eastAsia" w:ascii="方正仿宋_GBK" w:hAnsi="方正仿宋_GBK" w:eastAsia="方正仿宋_GBK" w:cs="方正仿宋_GBK"/>
          <w:sz w:val="30"/>
          <w:szCs w:val="30"/>
          <w:lang w:val="en-US" w:eastAsia="zh-CN"/>
        </w:rPr>
      </w:pPr>
    </w:p>
    <w:p>
      <w:pPr>
        <w:ind w:firstLine="600" w:firstLineChars="200"/>
        <w:jc w:val="left"/>
        <w:rPr>
          <w:rFonts w:hint="eastAsia" w:ascii="方正仿宋_GBK" w:hAnsi="方正仿宋_GBK" w:eastAsia="方正仿宋_GBK" w:cs="方正仿宋_GBK"/>
          <w:color w:val="auto"/>
          <w:sz w:val="30"/>
          <w:szCs w:val="30"/>
        </w:rPr>
      </w:pPr>
      <w:r>
        <w:rPr>
          <w:rFonts w:hint="eastAsia" w:ascii="方正仿宋_GBK" w:hAnsi="方正仿宋_GBK" w:eastAsia="方正仿宋_GBK" w:cs="方正仿宋_GBK"/>
          <w:sz w:val="30"/>
          <w:szCs w:val="30"/>
        </w:rPr>
        <w:t>兹有</w:t>
      </w:r>
      <w:r>
        <w:rPr>
          <w:rFonts w:hint="eastAsia" w:ascii="方正仿宋_GBK" w:hAnsi="方正仿宋_GBK" w:eastAsia="方正仿宋_GBK" w:cs="方正仿宋_GBK"/>
          <w:sz w:val="30"/>
          <w:szCs w:val="30"/>
          <w:lang w:val="en-US" w:eastAsia="zh-CN"/>
        </w:rPr>
        <w:t>委托方</w:t>
      </w:r>
      <w:r>
        <w:rPr>
          <w:rFonts w:hint="eastAsia" w:ascii="方正仿宋_GBK" w:hAnsi="方正仿宋_GBK" w:eastAsia="方正仿宋_GBK" w:cs="方正仿宋_GBK"/>
          <w:sz w:val="30"/>
          <w:szCs w:val="30"/>
          <w:u w:val="single"/>
          <w:lang w:val="en-US" w:eastAsia="zh-CN"/>
        </w:rPr>
        <w:t xml:space="preserve">                        </w:t>
      </w:r>
      <w:r>
        <w:rPr>
          <w:rFonts w:hint="eastAsia" w:ascii="方正仿宋_GBK" w:hAnsi="方正仿宋_GBK" w:eastAsia="方正仿宋_GBK" w:cs="方正仿宋_GBK"/>
          <w:sz w:val="30"/>
          <w:szCs w:val="30"/>
          <w:u w:val="none"/>
          <w:lang w:val="en-US" w:eastAsia="zh-CN"/>
        </w:rPr>
        <w:t>等</w:t>
      </w:r>
      <w:r>
        <w:rPr>
          <w:rFonts w:hint="eastAsia" w:ascii="方正仿宋_GBK" w:hAnsi="方正仿宋_GBK" w:eastAsia="方正仿宋_GBK" w:cs="方正仿宋_GBK"/>
          <w:sz w:val="30"/>
          <w:szCs w:val="30"/>
          <w:u w:val="single"/>
          <w:lang w:val="en-US" w:eastAsia="zh-CN"/>
        </w:rPr>
        <w:t xml:space="preserve">       </w:t>
      </w:r>
      <w:r>
        <w:rPr>
          <w:rFonts w:hint="eastAsia" w:ascii="方正仿宋_GBK" w:hAnsi="方正仿宋_GBK" w:eastAsia="方正仿宋_GBK" w:cs="方正仿宋_GBK"/>
          <w:sz w:val="30"/>
          <w:szCs w:val="30"/>
          <w:u w:val="none"/>
          <w:lang w:val="en-US" w:eastAsia="zh-CN"/>
        </w:rPr>
        <w:t>家单位</w:t>
      </w:r>
      <w:r>
        <w:rPr>
          <w:rFonts w:hint="eastAsia" w:ascii="方正仿宋_GBK" w:hAnsi="方正仿宋_GBK" w:eastAsia="方正仿宋_GBK" w:cs="方正仿宋_GBK"/>
          <w:sz w:val="30"/>
          <w:szCs w:val="30"/>
        </w:rPr>
        <w:t>拟申请使用</w:t>
      </w:r>
      <w:r>
        <w:rPr>
          <w:rFonts w:hint="eastAsia" w:ascii="方正仿宋_GBK" w:hAnsi="方正仿宋_GBK" w:eastAsia="方正仿宋_GBK" w:cs="方正仿宋_GBK"/>
          <w:sz w:val="30"/>
          <w:szCs w:val="30"/>
          <w:u w:val="single"/>
          <w:lang w:val="en-US" w:eastAsia="zh-CN"/>
        </w:rPr>
        <w:t xml:space="preserve">        </w:t>
      </w:r>
      <w:r>
        <w:rPr>
          <w:rFonts w:hint="eastAsia" w:ascii="方正仿宋_GBK" w:hAnsi="方正仿宋_GBK" w:eastAsia="方正仿宋_GBK" w:cs="方正仿宋_GBK"/>
          <w:sz w:val="30"/>
          <w:szCs w:val="30"/>
          <w:u w:val="none"/>
          <w:lang w:val="en-US" w:eastAsia="zh-CN"/>
        </w:rPr>
        <w:t>（坐落）</w:t>
      </w:r>
      <w:r>
        <w:rPr>
          <w:rFonts w:hint="eastAsia" w:ascii="方正仿宋_GBK" w:hAnsi="方正仿宋_GBK" w:eastAsia="方正仿宋_GBK" w:cs="方正仿宋_GBK"/>
          <w:sz w:val="30"/>
          <w:szCs w:val="30"/>
        </w:rPr>
        <w:t>维修资金。现委托</w:t>
      </w:r>
      <w:r>
        <w:rPr>
          <w:rFonts w:hint="eastAsia" w:ascii="方正仿宋_GBK" w:hAnsi="方正仿宋_GBK" w:eastAsia="方正仿宋_GBK" w:cs="方正仿宋_GBK"/>
          <w:sz w:val="30"/>
          <w:szCs w:val="30"/>
          <w:lang w:val="en-US" w:eastAsia="zh-CN"/>
        </w:rPr>
        <w:t xml:space="preserve"> </w:t>
      </w:r>
      <w:r>
        <w:rPr>
          <w:rFonts w:hint="eastAsia" w:ascii="方正仿宋_GBK" w:hAnsi="方正仿宋_GBK" w:eastAsia="方正仿宋_GBK" w:cs="方正仿宋_GBK"/>
          <w:sz w:val="30"/>
          <w:szCs w:val="30"/>
          <w:u w:val="single"/>
          <w:lang w:val="en-US" w:eastAsia="zh-CN"/>
        </w:rPr>
        <w:t xml:space="preserve">                       </w:t>
      </w:r>
      <w:r>
        <w:rPr>
          <w:rFonts w:hint="eastAsia" w:ascii="方正仿宋_GBK" w:hAnsi="方正仿宋_GBK" w:eastAsia="方正仿宋_GBK" w:cs="方正仿宋_GBK"/>
          <w:sz w:val="30"/>
          <w:szCs w:val="30"/>
        </w:rPr>
        <w:t>（受托方）代为办理维修资金申请使用事项。委托期限自x年x月x日至x年x月x日</w:t>
      </w:r>
      <w:r>
        <w:rPr>
          <w:rFonts w:hint="eastAsia" w:ascii="方正仿宋_GBK" w:hAnsi="方正仿宋_GBK" w:eastAsia="方正仿宋_GBK" w:cs="方正仿宋_GBK"/>
          <w:color w:val="auto"/>
          <w:sz w:val="30"/>
          <w:szCs w:val="30"/>
        </w:rPr>
        <w:t>。</w:t>
      </w:r>
    </w:p>
    <w:p>
      <w:pPr>
        <w:ind w:firstLine="600" w:firstLineChars="200"/>
        <w:jc w:val="left"/>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受托方在</w:t>
      </w:r>
      <w:r>
        <w:rPr>
          <w:rFonts w:hint="eastAsia" w:ascii="方正仿宋_GBK" w:hAnsi="方正仿宋_GBK" w:eastAsia="方正仿宋_GBK" w:cs="方正仿宋_GBK"/>
          <w:sz w:val="30"/>
          <w:szCs w:val="30"/>
          <w:lang w:val="en-US" w:eastAsia="zh-CN"/>
        </w:rPr>
        <w:t>受托</w:t>
      </w:r>
      <w:r>
        <w:rPr>
          <w:rFonts w:hint="eastAsia" w:ascii="方正仿宋_GBK" w:hAnsi="方正仿宋_GBK" w:eastAsia="方正仿宋_GBK" w:cs="方正仿宋_GBK"/>
          <w:sz w:val="30"/>
          <w:szCs w:val="30"/>
        </w:rPr>
        <w:t>权限范围内所办理的一切</w:t>
      </w:r>
      <w:r>
        <w:rPr>
          <w:rFonts w:hint="eastAsia" w:ascii="方正仿宋_GBK" w:hAnsi="方正仿宋_GBK" w:eastAsia="方正仿宋_GBK" w:cs="方正仿宋_GBK"/>
          <w:sz w:val="30"/>
          <w:szCs w:val="30"/>
          <w:lang w:val="en-US" w:eastAsia="zh-CN"/>
        </w:rPr>
        <w:t>事宜</w:t>
      </w:r>
      <w:r>
        <w:rPr>
          <w:rFonts w:hint="eastAsia" w:ascii="方正仿宋_GBK" w:hAnsi="方正仿宋_GBK" w:eastAsia="方正仿宋_GBK" w:cs="方正仿宋_GBK"/>
          <w:sz w:val="30"/>
          <w:szCs w:val="30"/>
        </w:rPr>
        <w:t>，委托方均予以承认并承担其法律责任。</w:t>
      </w:r>
    </w:p>
    <w:p>
      <w:pPr>
        <w:ind w:firstLine="600" w:firstLineChars="200"/>
        <w:jc w:val="left"/>
        <w:rPr>
          <w:rFonts w:hint="eastAsia" w:ascii="方正仿宋_GBK" w:hAnsi="方正仿宋_GBK" w:eastAsia="方正仿宋_GBK" w:cs="方正仿宋_GBK"/>
          <w:sz w:val="30"/>
          <w:szCs w:val="30"/>
        </w:rPr>
      </w:pPr>
    </w:p>
    <w:p>
      <w:pPr>
        <w:ind w:firstLine="600" w:firstLineChars="200"/>
        <w:jc w:val="left"/>
        <w:rPr>
          <w:rFonts w:hint="eastAsia" w:ascii="方正仿宋_GBK" w:hAnsi="方正仿宋_GBK" w:eastAsia="方正仿宋_GBK" w:cs="方正仿宋_GBK"/>
          <w:sz w:val="30"/>
          <w:szCs w:val="30"/>
        </w:rPr>
      </w:pPr>
    </w:p>
    <w:p>
      <w:pPr>
        <w:ind w:firstLine="600" w:firstLineChars="200"/>
        <w:rPr>
          <w:rFonts w:hint="eastAsia" w:ascii="方正仿宋_GBK" w:hAnsi="方正仿宋_GBK" w:eastAsia="方正仿宋_GBK" w:cs="方正仿宋_GBK"/>
          <w:sz w:val="30"/>
          <w:szCs w:val="30"/>
          <w:lang w:val="en-US" w:eastAsia="zh-CN"/>
        </w:rPr>
      </w:pPr>
      <w:r>
        <w:rPr>
          <w:rFonts w:hint="eastAsia" w:ascii="方正仿宋_GBK" w:hAnsi="方正仿宋_GBK" w:eastAsia="方正仿宋_GBK" w:cs="方正仿宋_GBK"/>
          <w:sz w:val="30"/>
          <w:szCs w:val="30"/>
          <w:lang w:val="en-US" w:eastAsia="zh-CN"/>
        </w:rPr>
        <w:t xml:space="preserve">                                     </w:t>
      </w:r>
    </w:p>
    <w:p>
      <w:pPr>
        <w:ind w:firstLine="5700" w:firstLineChars="1900"/>
        <w:rPr>
          <w:rFonts w:hint="default" w:ascii="Times New Roman" w:hAnsi="Times New Roman" w:eastAsia="宋体" w:cs="Times New Roman"/>
          <w:lang w:val="en-US" w:eastAsia="zh-CN"/>
        </w:rPr>
      </w:pPr>
      <w:r>
        <w:rPr>
          <w:rFonts w:hint="eastAsia" w:ascii="方正仿宋_GBK" w:hAnsi="方正仿宋_GBK" w:eastAsia="方正仿宋_GBK" w:cs="方正仿宋_GBK"/>
          <w:sz w:val="30"/>
          <w:szCs w:val="30"/>
        </w:rPr>
        <w:t xml:space="preserve">     </w:t>
      </w:r>
      <w:r>
        <w:rPr>
          <w:rFonts w:hint="default" w:ascii="Times New Roman" w:hAnsi="Times New Roman" w:cs="Times New Roman" w:eastAsiaTheme="minorEastAsia"/>
          <w:sz w:val="28"/>
          <w:szCs w:val="28"/>
        </w:rPr>
        <w:t xml:space="preserve">                 </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Times New Roman" w:hAnsi="Times New Roman" w:eastAsia="方正小标宋_GBK" w:cs="Times New Roman"/>
          <w:sz w:val="44"/>
          <w:szCs w:val="44"/>
          <w:lang w:val="en-US" w:eastAsia="zh-CN"/>
        </w:rPr>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Times New Roman" w:hAnsi="Times New Roman" w:eastAsia="方正小标宋_GBK" w:cs="Times New Roman"/>
          <w:sz w:val="44"/>
          <w:szCs w:val="44"/>
          <w:lang w:val="en-US" w:eastAsia="zh-CN"/>
        </w:rPr>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Times New Roman" w:hAnsi="Times New Roman" w:eastAsia="方正小标宋_GBK" w:cs="Times New Roman"/>
          <w:sz w:val="44"/>
          <w:szCs w:val="44"/>
          <w:lang w:val="en-US" w:eastAsia="zh-CN"/>
        </w:rPr>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Times New Roman" w:hAnsi="Times New Roman" w:eastAsia="方正小标宋_GBK" w:cs="Times New Roman"/>
          <w:sz w:val="44"/>
          <w:szCs w:val="44"/>
          <w:lang w:val="en-US" w:eastAsia="zh-CN"/>
        </w:rPr>
      </w:pPr>
    </w:p>
    <w:p>
      <w:pPr>
        <w:jc w:val="center"/>
        <w:rPr>
          <w:rFonts w:hint="eastAsia" w:ascii="方正小标宋_GBK" w:hAnsi="方正小标宋_GBK" w:eastAsia="方正小标宋_GBK" w:cs="方正小标宋_GBK"/>
          <w:b w:val="0"/>
          <w:bCs w:val="0"/>
          <w:sz w:val="36"/>
          <w:szCs w:val="36"/>
          <w:lang w:val="en-US" w:eastAsia="zh-CN"/>
        </w:rPr>
      </w:pPr>
      <w:r>
        <w:rPr>
          <w:rFonts w:hint="default" w:ascii="Times New Roman" w:hAnsi="Times New Roman" w:eastAsia="方正小标宋_GBK" w:cs="Times New Roman"/>
          <w:sz w:val="44"/>
          <w:szCs w:val="44"/>
          <w:lang w:val="en-US" w:eastAsia="zh-CN"/>
        </w:rPr>
        <w:br w:type="page"/>
      </w:r>
      <w:r>
        <w:rPr>
          <w:rFonts w:hint="eastAsia" w:ascii="方正小标宋_GBK" w:hAnsi="方正小标宋_GBK" w:eastAsia="方正小标宋_GBK" w:cs="方正小标宋_GBK"/>
          <w:b w:val="0"/>
          <w:bCs w:val="0"/>
          <w:sz w:val="36"/>
          <w:szCs w:val="36"/>
        </w:rPr>
        <w:t>省级机关</w:t>
      </w:r>
      <w:r>
        <w:rPr>
          <w:rFonts w:hint="eastAsia" w:ascii="方正小标宋_GBK" w:hAnsi="方正小标宋_GBK" w:eastAsia="方正小标宋_GBK" w:cs="方正小标宋_GBK"/>
          <w:b w:val="0"/>
          <w:bCs w:val="0"/>
          <w:sz w:val="36"/>
          <w:szCs w:val="36"/>
          <w:lang w:val="en-US" w:eastAsia="zh-CN"/>
        </w:rPr>
        <w:t>已售公有住房</w:t>
      </w:r>
    </w:p>
    <w:p>
      <w:pPr>
        <w:keepNext w:val="0"/>
        <w:keepLines w:val="0"/>
        <w:pageBreakBefore w:val="0"/>
        <w:widowControl w:val="0"/>
        <w:kinsoku/>
        <w:wordWrap/>
        <w:overflowPunct/>
        <w:topLinePunct w:val="0"/>
        <w:autoSpaceDE/>
        <w:autoSpaceDN/>
        <w:bidi w:val="0"/>
        <w:adjustRightInd/>
        <w:snapToGrid/>
        <w:spacing w:line="120" w:lineRule="auto"/>
        <w:ind w:left="0" w:leftChars="0" w:right="0" w:rightChars="0" w:firstLine="0" w:firstLineChars="0"/>
        <w:jc w:val="center"/>
        <w:textAlignment w:val="auto"/>
        <w:outlineLvl w:val="9"/>
        <w:rPr>
          <w:rFonts w:hint="eastAsia" w:ascii="仿宋" w:hAnsi="仿宋" w:eastAsia="仿宋"/>
          <w:szCs w:val="21"/>
        </w:rPr>
      </w:pPr>
      <w:r>
        <w:rPr>
          <w:rFonts w:hint="eastAsia" w:ascii="方正小标宋_GBK" w:hAnsi="方正小标宋_GBK" w:eastAsia="方正小标宋_GBK" w:cs="方正小标宋_GBK"/>
          <w:b w:val="0"/>
          <w:bCs w:val="0"/>
          <w:sz w:val="36"/>
          <w:szCs w:val="36"/>
        </w:rPr>
        <w:t>住宅专项维修资金</w:t>
      </w:r>
      <w:r>
        <w:rPr>
          <w:rFonts w:hint="eastAsia" w:ascii="方正小标宋_GBK" w:hAnsi="方正小标宋_GBK" w:eastAsia="方正小标宋_GBK" w:cs="方正小标宋_GBK"/>
          <w:b w:val="0"/>
          <w:bCs w:val="0"/>
          <w:sz w:val="36"/>
          <w:szCs w:val="36"/>
          <w:lang w:val="en-US" w:eastAsia="zh-CN"/>
        </w:rPr>
        <w:t>账户变更申请表</w:t>
      </w:r>
      <w:r>
        <w:rPr>
          <w:rFonts w:hint="eastAsia" w:ascii="仿宋" w:hAnsi="仿宋" w:eastAsia="仿宋"/>
          <w:sz w:val="21"/>
          <w:szCs w:val="21"/>
          <w:lang w:val="en-US" w:eastAsia="zh-CN"/>
        </w:rPr>
        <w:t xml:space="preserve">                                 </w:t>
      </w:r>
      <w:r>
        <w:rPr>
          <w:rFonts w:hint="eastAsia" w:ascii="仿宋" w:hAnsi="仿宋" w:eastAsia="仿宋"/>
          <w:sz w:val="28"/>
          <w:szCs w:val="28"/>
        </w:rPr>
        <w:t xml:space="preserve">       </w:t>
      </w:r>
      <w:r>
        <w:rPr>
          <w:rFonts w:hint="eastAsia" w:ascii="仿宋" w:hAnsi="仿宋" w:eastAsia="仿宋"/>
          <w:szCs w:val="21"/>
        </w:rPr>
        <w:t xml:space="preserve">                 </w:t>
      </w:r>
    </w:p>
    <w:tbl>
      <w:tblPr>
        <w:tblStyle w:val="21"/>
        <w:tblW w:w="87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790"/>
        <w:gridCol w:w="1661"/>
        <w:gridCol w:w="428"/>
        <w:gridCol w:w="2076"/>
        <w:gridCol w:w="2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jc w:val="center"/>
        </w:trPr>
        <w:tc>
          <w:tcPr>
            <w:tcW w:w="1525" w:type="dxa"/>
            <w:vMerge w:val="restart"/>
            <w:vAlign w:val="center"/>
          </w:tcPr>
          <w:p>
            <w:pPr>
              <w:jc w:val="center"/>
              <w:rPr>
                <w:rFonts w:hint="eastAsia" w:ascii="仿宋" w:hAnsi="仿宋" w:eastAsia="仿宋"/>
                <w:sz w:val="28"/>
                <w:szCs w:val="28"/>
                <w:lang w:eastAsia="zh-CN"/>
              </w:rPr>
            </w:pPr>
            <w:r>
              <w:rPr>
                <w:rFonts w:hint="eastAsia" w:ascii="仿宋" w:hAnsi="仿宋" w:eastAsia="仿宋"/>
                <w:sz w:val="28"/>
                <w:szCs w:val="28"/>
                <w:lang w:eastAsia="zh-CN"/>
              </w:rPr>
              <w:t>原单位</w:t>
            </w:r>
          </w:p>
          <w:p>
            <w:pPr>
              <w:jc w:val="center"/>
              <w:rPr>
                <w:rFonts w:hint="eastAsia" w:ascii="仿宋" w:hAnsi="仿宋" w:eastAsia="仿宋"/>
                <w:sz w:val="28"/>
                <w:szCs w:val="28"/>
                <w:lang w:eastAsia="zh-CN"/>
              </w:rPr>
            </w:pPr>
            <w:r>
              <w:rPr>
                <w:rFonts w:hint="eastAsia" w:ascii="仿宋" w:hAnsi="仿宋" w:eastAsia="仿宋"/>
                <w:sz w:val="28"/>
                <w:szCs w:val="28"/>
                <w:lang w:eastAsia="zh-CN"/>
              </w:rPr>
              <w:t>基本信息</w:t>
            </w:r>
          </w:p>
        </w:tc>
        <w:tc>
          <w:tcPr>
            <w:tcW w:w="790" w:type="dxa"/>
            <w:vMerge w:val="restart"/>
            <w:vAlign w:val="center"/>
          </w:tcPr>
          <w:p>
            <w:pPr>
              <w:jc w:val="center"/>
              <w:rPr>
                <w:rFonts w:hint="eastAsia" w:ascii="仿宋" w:hAnsi="仿宋" w:eastAsia="仿宋"/>
                <w:sz w:val="28"/>
                <w:szCs w:val="28"/>
                <w:lang w:val="en-US" w:eastAsia="zh-CN"/>
              </w:rPr>
            </w:pPr>
            <w:r>
              <w:rPr>
                <w:rFonts w:hint="eastAsia" w:ascii="仿宋" w:hAnsi="仿宋" w:eastAsia="仿宋"/>
                <w:sz w:val="28"/>
                <w:szCs w:val="28"/>
                <w:lang w:val="en-US" w:eastAsia="zh-CN"/>
              </w:rPr>
              <w:t>1</w:t>
            </w:r>
          </w:p>
        </w:tc>
        <w:tc>
          <w:tcPr>
            <w:tcW w:w="1661" w:type="dxa"/>
            <w:vAlign w:val="center"/>
          </w:tcPr>
          <w:p>
            <w:pPr>
              <w:jc w:val="center"/>
              <w:rPr>
                <w:rFonts w:hint="eastAsia" w:ascii="仿宋" w:hAnsi="仿宋" w:eastAsia="仿宋"/>
                <w:sz w:val="28"/>
                <w:szCs w:val="28"/>
                <w:lang w:val="en-US" w:eastAsia="zh-CN"/>
              </w:rPr>
            </w:pPr>
            <w:r>
              <w:rPr>
                <w:rFonts w:hint="eastAsia" w:ascii="仿宋" w:hAnsi="仿宋" w:eastAsia="仿宋"/>
                <w:sz w:val="28"/>
                <w:szCs w:val="28"/>
                <w:lang w:eastAsia="zh-CN"/>
              </w:rPr>
              <w:t>单位全称</w:t>
            </w:r>
          </w:p>
        </w:tc>
        <w:tc>
          <w:tcPr>
            <w:tcW w:w="4764" w:type="dxa"/>
            <w:gridSpan w:val="3"/>
            <w:vAlign w:val="center"/>
          </w:tcPr>
          <w:p>
            <w:pPr>
              <w:jc w:val="left"/>
              <w:rPr>
                <w:rFonts w:hint="eastAsia" w:ascii="仿宋" w:hAnsi="仿宋" w:eastAsia="仿宋"/>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jc w:val="center"/>
        </w:trPr>
        <w:tc>
          <w:tcPr>
            <w:tcW w:w="1525" w:type="dxa"/>
            <w:vMerge w:val="continue"/>
            <w:vAlign w:val="center"/>
          </w:tcPr>
          <w:p>
            <w:pPr>
              <w:jc w:val="center"/>
              <w:rPr>
                <w:rFonts w:hint="eastAsia" w:ascii="仿宋" w:hAnsi="仿宋" w:eastAsia="仿宋"/>
                <w:sz w:val="28"/>
                <w:szCs w:val="28"/>
                <w:lang w:eastAsia="zh-CN"/>
              </w:rPr>
            </w:pPr>
          </w:p>
        </w:tc>
        <w:tc>
          <w:tcPr>
            <w:tcW w:w="790" w:type="dxa"/>
            <w:vMerge w:val="continue"/>
            <w:vAlign w:val="center"/>
          </w:tcPr>
          <w:p>
            <w:pPr>
              <w:jc w:val="center"/>
              <w:rPr>
                <w:rFonts w:hint="eastAsia" w:ascii="仿宋" w:hAnsi="仿宋" w:eastAsia="仿宋"/>
                <w:sz w:val="28"/>
                <w:szCs w:val="28"/>
                <w:lang w:eastAsia="zh-CN"/>
              </w:rPr>
            </w:pPr>
          </w:p>
        </w:tc>
        <w:tc>
          <w:tcPr>
            <w:tcW w:w="1661" w:type="dxa"/>
            <w:tcBorders>
              <w:top w:val="single" w:color="auto" w:sz="4" w:space="0"/>
            </w:tcBorders>
            <w:vAlign w:val="center"/>
          </w:tcPr>
          <w:p>
            <w:pPr>
              <w:jc w:val="center"/>
              <w:rPr>
                <w:rFonts w:hint="default" w:ascii="仿宋" w:hAnsi="仿宋" w:eastAsia="仿宋"/>
                <w:sz w:val="28"/>
                <w:szCs w:val="28"/>
                <w:lang w:val="en-US" w:eastAsia="zh-CN"/>
              </w:rPr>
            </w:pPr>
            <w:r>
              <w:rPr>
                <w:rFonts w:hint="eastAsia" w:ascii="仿宋" w:hAnsi="仿宋" w:eastAsia="仿宋"/>
                <w:sz w:val="28"/>
                <w:szCs w:val="28"/>
                <w:lang w:eastAsia="zh-CN"/>
              </w:rPr>
              <w:t>单位账号</w:t>
            </w:r>
          </w:p>
        </w:tc>
        <w:tc>
          <w:tcPr>
            <w:tcW w:w="4764" w:type="dxa"/>
            <w:gridSpan w:val="3"/>
            <w:tcBorders>
              <w:top w:val="single" w:color="auto" w:sz="4" w:space="0"/>
            </w:tcBorders>
            <w:vAlign w:val="center"/>
          </w:tcPr>
          <w:p>
            <w:pPr>
              <w:ind w:right="560"/>
              <w:jc w:val="left"/>
              <w:rPr>
                <w:rFonts w:hint="default" w:ascii="仿宋" w:hAnsi="仿宋" w:eastAsia="仿宋"/>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jc w:val="center"/>
        </w:trPr>
        <w:tc>
          <w:tcPr>
            <w:tcW w:w="1525" w:type="dxa"/>
            <w:vMerge w:val="continue"/>
            <w:vAlign w:val="center"/>
          </w:tcPr>
          <w:p>
            <w:pPr>
              <w:jc w:val="center"/>
              <w:rPr>
                <w:rFonts w:hint="eastAsia" w:ascii="仿宋" w:hAnsi="仿宋" w:eastAsia="仿宋"/>
                <w:sz w:val="28"/>
                <w:szCs w:val="28"/>
                <w:lang w:eastAsia="zh-CN"/>
              </w:rPr>
            </w:pPr>
          </w:p>
        </w:tc>
        <w:tc>
          <w:tcPr>
            <w:tcW w:w="790" w:type="dxa"/>
            <w:vMerge w:val="continue"/>
            <w:vAlign w:val="center"/>
          </w:tcPr>
          <w:p>
            <w:pPr>
              <w:jc w:val="center"/>
              <w:rPr>
                <w:rFonts w:hint="eastAsia" w:ascii="仿宋" w:hAnsi="仿宋" w:eastAsia="仿宋"/>
                <w:sz w:val="28"/>
                <w:szCs w:val="28"/>
                <w:lang w:eastAsia="zh-CN"/>
              </w:rPr>
            </w:pPr>
          </w:p>
        </w:tc>
        <w:tc>
          <w:tcPr>
            <w:tcW w:w="1661" w:type="dxa"/>
            <w:tcBorders>
              <w:top w:val="single" w:color="auto" w:sz="4" w:space="0"/>
            </w:tcBorders>
            <w:vAlign w:val="center"/>
          </w:tcPr>
          <w:p>
            <w:pPr>
              <w:jc w:val="center"/>
              <w:rPr>
                <w:rFonts w:hint="default" w:ascii="仿宋" w:hAnsi="仿宋" w:eastAsia="仿宋"/>
                <w:sz w:val="28"/>
                <w:szCs w:val="28"/>
                <w:lang w:val="en-US" w:eastAsia="zh-CN"/>
              </w:rPr>
            </w:pPr>
            <w:r>
              <w:rPr>
                <w:rFonts w:hint="eastAsia" w:ascii="仿宋" w:hAnsi="仿宋" w:eastAsia="仿宋"/>
                <w:sz w:val="28"/>
                <w:szCs w:val="28"/>
                <w:lang w:eastAsia="zh-CN"/>
              </w:rPr>
              <w:t>账户余额</w:t>
            </w:r>
          </w:p>
        </w:tc>
        <w:tc>
          <w:tcPr>
            <w:tcW w:w="4764" w:type="dxa"/>
            <w:gridSpan w:val="3"/>
            <w:tcBorders>
              <w:top w:val="single" w:color="auto" w:sz="4" w:space="0"/>
            </w:tcBorders>
            <w:vAlign w:val="center"/>
          </w:tcPr>
          <w:p>
            <w:pPr>
              <w:ind w:right="560"/>
              <w:jc w:val="left"/>
              <w:rPr>
                <w:rFonts w:hint="default" w:ascii="仿宋" w:hAnsi="仿宋" w:eastAsia="仿宋"/>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jc w:val="center"/>
        </w:trPr>
        <w:tc>
          <w:tcPr>
            <w:tcW w:w="1525" w:type="dxa"/>
            <w:vMerge w:val="continue"/>
            <w:vAlign w:val="center"/>
          </w:tcPr>
          <w:p>
            <w:pPr>
              <w:jc w:val="center"/>
              <w:rPr>
                <w:rFonts w:hint="eastAsia" w:ascii="仿宋" w:hAnsi="仿宋" w:eastAsia="仿宋"/>
                <w:sz w:val="28"/>
                <w:szCs w:val="28"/>
                <w:lang w:eastAsia="zh-CN"/>
              </w:rPr>
            </w:pPr>
          </w:p>
        </w:tc>
        <w:tc>
          <w:tcPr>
            <w:tcW w:w="790" w:type="dxa"/>
            <w:vMerge w:val="restart"/>
            <w:tcBorders>
              <w:top w:val="single" w:color="auto" w:sz="4" w:space="0"/>
            </w:tcBorders>
            <w:vAlign w:val="center"/>
          </w:tcPr>
          <w:p>
            <w:pPr>
              <w:jc w:val="center"/>
              <w:rPr>
                <w:rFonts w:hint="eastAsia" w:ascii="仿宋" w:hAnsi="仿宋" w:eastAsia="仿宋"/>
                <w:sz w:val="28"/>
                <w:szCs w:val="28"/>
                <w:lang w:val="en-US" w:eastAsia="zh-CN"/>
              </w:rPr>
            </w:pPr>
            <w:r>
              <w:rPr>
                <w:rFonts w:hint="eastAsia" w:ascii="仿宋" w:hAnsi="仿宋" w:eastAsia="仿宋"/>
                <w:sz w:val="28"/>
                <w:szCs w:val="28"/>
                <w:lang w:val="en-US" w:eastAsia="zh-CN"/>
              </w:rPr>
              <w:t>2</w:t>
            </w:r>
          </w:p>
        </w:tc>
        <w:tc>
          <w:tcPr>
            <w:tcW w:w="1661" w:type="dxa"/>
            <w:tcBorders>
              <w:top w:val="single" w:color="auto" w:sz="4" w:space="0"/>
            </w:tcBorders>
            <w:vAlign w:val="center"/>
          </w:tcPr>
          <w:p>
            <w:pPr>
              <w:jc w:val="center"/>
              <w:rPr>
                <w:rFonts w:hint="eastAsia" w:ascii="仿宋" w:hAnsi="仿宋" w:eastAsia="仿宋"/>
                <w:sz w:val="28"/>
                <w:szCs w:val="28"/>
                <w:lang w:val="en-US" w:eastAsia="zh-CN"/>
              </w:rPr>
            </w:pPr>
            <w:r>
              <w:rPr>
                <w:rFonts w:hint="eastAsia" w:ascii="仿宋" w:hAnsi="仿宋" w:eastAsia="仿宋"/>
                <w:sz w:val="28"/>
                <w:szCs w:val="28"/>
                <w:lang w:eastAsia="zh-CN"/>
              </w:rPr>
              <w:t>单位全称</w:t>
            </w:r>
          </w:p>
        </w:tc>
        <w:tc>
          <w:tcPr>
            <w:tcW w:w="4764" w:type="dxa"/>
            <w:gridSpan w:val="3"/>
            <w:tcBorders>
              <w:top w:val="single" w:color="auto" w:sz="4" w:space="0"/>
            </w:tcBorders>
            <w:vAlign w:val="center"/>
          </w:tcPr>
          <w:p>
            <w:pPr>
              <w:ind w:right="560"/>
              <w:jc w:val="left"/>
              <w:rPr>
                <w:rFonts w:hint="eastAsia" w:ascii="仿宋" w:hAnsi="仿宋" w:eastAsia="仿宋"/>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jc w:val="center"/>
        </w:trPr>
        <w:tc>
          <w:tcPr>
            <w:tcW w:w="1525" w:type="dxa"/>
            <w:vMerge w:val="continue"/>
            <w:vAlign w:val="center"/>
          </w:tcPr>
          <w:p>
            <w:pPr>
              <w:jc w:val="center"/>
              <w:rPr>
                <w:rFonts w:hint="eastAsia" w:ascii="仿宋" w:hAnsi="仿宋" w:eastAsia="仿宋"/>
                <w:sz w:val="28"/>
                <w:szCs w:val="28"/>
                <w:lang w:eastAsia="zh-CN"/>
              </w:rPr>
            </w:pPr>
          </w:p>
        </w:tc>
        <w:tc>
          <w:tcPr>
            <w:tcW w:w="790" w:type="dxa"/>
            <w:vMerge w:val="continue"/>
            <w:vAlign w:val="center"/>
          </w:tcPr>
          <w:p>
            <w:pPr>
              <w:jc w:val="center"/>
              <w:rPr>
                <w:rFonts w:hint="eastAsia" w:ascii="仿宋" w:hAnsi="仿宋" w:eastAsia="仿宋"/>
                <w:sz w:val="28"/>
                <w:szCs w:val="28"/>
                <w:lang w:eastAsia="zh-CN"/>
              </w:rPr>
            </w:pPr>
          </w:p>
        </w:tc>
        <w:tc>
          <w:tcPr>
            <w:tcW w:w="1661" w:type="dxa"/>
            <w:tcBorders>
              <w:top w:val="single" w:color="auto" w:sz="4" w:space="0"/>
            </w:tcBorders>
            <w:vAlign w:val="center"/>
          </w:tcPr>
          <w:p>
            <w:pPr>
              <w:jc w:val="center"/>
              <w:rPr>
                <w:rFonts w:hint="eastAsia" w:ascii="仿宋" w:hAnsi="仿宋" w:eastAsia="仿宋"/>
                <w:sz w:val="28"/>
                <w:szCs w:val="28"/>
                <w:lang w:val="en-US" w:eastAsia="zh-CN"/>
              </w:rPr>
            </w:pPr>
            <w:r>
              <w:rPr>
                <w:rFonts w:hint="eastAsia" w:ascii="仿宋" w:hAnsi="仿宋" w:eastAsia="仿宋"/>
                <w:sz w:val="28"/>
                <w:szCs w:val="28"/>
                <w:lang w:eastAsia="zh-CN"/>
              </w:rPr>
              <w:t>单位账号</w:t>
            </w:r>
          </w:p>
        </w:tc>
        <w:tc>
          <w:tcPr>
            <w:tcW w:w="4764" w:type="dxa"/>
            <w:gridSpan w:val="3"/>
            <w:tcBorders>
              <w:top w:val="single" w:color="auto" w:sz="4" w:space="0"/>
            </w:tcBorders>
            <w:vAlign w:val="center"/>
          </w:tcPr>
          <w:p>
            <w:pPr>
              <w:ind w:right="560"/>
              <w:jc w:val="left"/>
              <w:rPr>
                <w:rFonts w:hint="eastAsia" w:ascii="仿宋" w:hAnsi="仿宋" w:eastAsia="仿宋"/>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jc w:val="center"/>
        </w:trPr>
        <w:tc>
          <w:tcPr>
            <w:tcW w:w="1525" w:type="dxa"/>
            <w:vMerge w:val="continue"/>
            <w:vAlign w:val="center"/>
          </w:tcPr>
          <w:p>
            <w:pPr>
              <w:jc w:val="center"/>
              <w:rPr>
                <w:rFonts w:hint="eastAsia" w:ascii="仿宋" w:hAnsi="仿宋" w:eastAsia="仿宋"/>
                <w:sz w:val="28"/>
                <w:szCs w:val="28"/>
                <w:lang w:eastAsia="zh-CN"/>
              </w:rPr>
            </w:pPr>
          </w:p>
        </w:tc>
        <w:tc>
          <w:tcPr>
            <w:tcW w:w="790" w:type="dxa"/>
            <w:vMerge w:val="continue"/>
            <w:vAlign w:val="center"/>
          </w:tcPr>
          <w:p>
            <w:pPr>
              <w:jc w:val="center"/>
              <w:rPr>
                <w:rFonts w:hint="eastAsia" w:ascii="仿宋" w:hAnsi="仿宋" w:eastAsia="仿宋"/>
                <w:sz w:val="28"/>
                <w:szCs w:val="28"/>
                <w:lang w:eastAsia="zh-CN"/>
              </w:rPr>
            </w:pPr>
          </w:p>
        </w:tc>
        <w:tc>
          <w:tcPr>
            <w:tcW w:w="1661" w:type="dxa"/>
            <w:tcBorders>
              <w:top w:val="single" w:color="auto" w:sz="4" w:space="0"/>
            </w:tcBorders>
            <w:vAlign w:val="center"/>
          </w:tcPr>
          <w:p>
            <w:pPr>
              <w:jc w:val="center"/>
              <w:rPr>
                <w:rFonts w:hint="eastAsia" w:ascii="仿宋" w:hAnsi="仿宋" w:eastAsia="仿宋"/>
                <w:sz w:val="28"/>
                <w:szCs w:val="28"/>
                <w:lang w:val="en-US" w:eastAsia="zh-CN"/>
              </w:rPr>
            </w:pPr>
            <w:r>
              <w:rPr>
                <w:rFonts w:hint="eastAsia" w:ascii="仿宋" w:hAnsi="仿宋" w:eastAsia="仿宋"/>
                <w:sz w:val="28"/>
                <w:szCs w:val="28"/>
                <w:lang w:eastAsia="zh-CN"/>
              </w:rPr>
              <w:t>账户余额</w:t>
            </w:r>
          </w:p>
        </w:tc>
        <w:tc>
          <w:tcPr>
            <w:tcW w:w="4764" w:type="dxa"/>
            <w:gridSpan w:val="3"/>
            <w:tcBorders>
              <w:top w:val="single" w:color="auto" w:sz="4" w:space="0"/>
            </w:tcBorders>
            <w:vAlign w:val="center"/>
          </w:tcPr>
          <w:p>
            <w:pPr>
              <w:ind w:right="560"/>
              <w:jc w:val="left"/>
              <w:rPr>
                <w:rFonts w:hint="eastAsia" w:ascii="仿宋" w:hAnsi="仿宋" w:eastAsia="仿宋"/>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jc w:val="center"/>
        </w:trPr>
        <w:tc>
          <w:tcPr>
            <w:tcW w:w="1525" w:type="dxa"/>
            <w:vMerge w:val="continue"/>
            <w:vAlign w:val="center"/>
          </w:tcPr>
          <w:p>
            <w:pPr>
              <w:jc w:val="center"/>
              <w:rPr>
                <w:rFonts w:hint="eastAsia" w:ascii="仿宋" w:hAnsi="仿宋" w:eastAsia="仿宋"/>
                <w:sz w:val="28"/>
                <w:szCs w:val="28"/>
                <w:lang w:eastAsia="zh-CN"/>
              </w:rPr>
            </w:pPr>
          </w:p>
        </w:tc>
        <w:tc>
          <w:tcPr>
            <w:tcW w:w="790" w:type="dxa"/>
            <w:vMerge w:val="restart"/>
            <w:tcBorders>
              <w:top w:val="single" w:color="auto" w:sz="4" w:space="0"/>
            </w:tcBorders>
            <w:vAlign w:val="center"/>
          </w:tcPr>
          <w:p>
            <w:pPr>
              <w:jc w:val="center"/>
              <w:rPr>
                <w:rFonts w:hint="eastAsia" w:ascii="仿宋" w:hAnsi="仿宋" w:eastAsia="仿宋"/>
                <w:sz w:val="28"/>
                <w:szCs w:val="28"/>
                <w:lang w:val="en-US" w:eastAsia="zh-CN"/>
              </w:rPr>
            </w:pPr>
            <w:r>
              <w:rPr>
                <w:rFonts w:hint="eastAsia" w:ascii="仿宋" w:hAnsi="仿宋" w:eastAsia="仿宋"/>
                <w:sz w:val="28"/>
                <w:szCs w:val="28"/>
                <w:lang w:val="en-US" w:eastAsia="zh-CN"/>
              </w:rPr>
              <w:t>3</w:t>
            </w:r>
          </w:p>
        </w:tc>
        <w:tc>
          <w:tcPr>
            <w:tcW w:w="1661" w:type="dxa"/>
            <w:tcBorders>
              <w:top w:val="single" w:color="auto" w:sz="4" w:space="0"/>
            </w:tcBorders>
            <w:vAlign w:val="center"/>
          </w:tcPr>
          <w:p>
            <w:pPr>
              <w:jc w:val="center"/>
              <w:rPr>
                <w:rFonts w:hint="eastAsia" w:ascii="仿宋" w:hAnsi="仿宋" w:eastAsia="仿宋"/>
                <w:sz w:val="28"/>
                <w:szCs w:val="28"/>
                <w:lang w:val="en-US" w:eastAsia="zh-CN"/>
              </w:rPr>
            </w:pPr>
            <w:r>
              <w:rPr>
                <w:rFonts w:hint="eastAsia" w:ascii="仿宋" w:hAnsi="仿宋" w:eastAsia="仿宋"/>
                <w:sz w:val="28"/>
                <w:szCs w:val="28"/>
                <w:lang w:eastAsia="zh-CN"/>
              </w:rPr>
              <w:t>单位全称</w:t>
            </w:r>
          </w:p>
        </w:tc>
        <w:tc>
          <w:tcPr>
            <w:tcW w:w="4764" w:type="dxa"/>
            <w:gridSpan w:val="3"/>
            <w:tcBorders>
              <w:top w:val="single" w:color="auto" w:sz="4" w:space="0"/>
            </w:tcBorders>
            <w:vAlign w:val="center"/>
          </w:tcPr>
          <w:p>
            <w:pPr>
              <w:ind w:right="560"/>
              <w:jc w:val="left"/>
              <w:rPr>
                <w:rFonts w:hint="eastAsia" w:ascii="仿宋" w:hAnsi="仿宋" w:eastAsia="仿宋"/>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jc w:val="center"/>
        </w:trPr>
        <w:tc>
          <w:tcPr>
            <w:tcW w:w="1525" w:type="dxa"/>
            <w:vMerge w:val="continue"/>
            <w:vAlign w:val="center"/>
          </w:tcPr>
          <w:p>
            <w:pPr>
              <w:jc w:val="center"/>
              <w:rPr>
                <w:rFonts w:hint="eastAsia" w:ascii="仿宋" w:hAnsi="仿宋" w:eastAsia="仿宋"/>
                <w:sz w:val="28"/>
                <w:szCs w:val="28"/>
                <w:lang w:eastAsia="zh-CN"/>
              </w:rPr>
            </w:pPr>
          </w:p>
        </w:tc>
        <w:tc>
          <w:tcPr>
            <w:tcW w:w="790" w:type="dxa"/>
            <w:vMerge w:val="continue"/>
            <w:vAlign w:val="center"/>
          </w:tcPr>
          <w:p>
            <w:pPr>
              <w:jc w:val="center"/>
              <w:rPr>
                <w:rFonts w:hint="eastAsia" w:ascii="仿宋" w:hAnsi="仿宋" w:eastAsia="仿宋"/>
                <w:sz w:val="28"/>
                <w:szCs w:val="28"/>
                <w:lang w:eastAsia="zh-CN"/>
              </w:rPr>
            </w:pPr>
          </w:p>
        </w:tc>
        <w:tc>
          <w:tcPr>
            <w:tcW w:w="1661" w:type="dxa"/>
            <w:tcBorders>
              <w:top w:val="single" w:color="auto" w:sz="4" w:space="0"/>
            </w:tcBorders>
            <w:vAlign w:val="center"/>
          </w:tcPr>
          <w:p>
            <w:pPr>
              <w:jc w:val="center"/>
              <w:rPr>
                <w:rFonts w:hint="eastAsia" w:ascii="仿宋" w:hAnsi="仿宋" w:eastAsia="仿宋"/>
                <w:sz w:val="28"/>
                <w:szCs w:val="28"/>
                <w:lang w:val="en-US" w:eastAsia="zh-CN"/>
              </w:rPr>
            </w:pPr>
            <w:r>
              <w:rPr>
                <w:rFonts w:hint="eastAsia" w:ascii="仿宋" w:hAnsi="仿宋" w:eastAsia="仿宋"/>
                <w:sz w:val="28"/>
                <w:szCs w:val="28"/>
                <w:lang w:eastAsia="zh-CN"/>
              </w:rPr>
              <w:t>单位账号</w:t>
            </w:r>
          </w:p>
        </w:tc>
        <w:tc>
          <w:tcPr>
            <w:tcW w:w="4764" w:type="dxa"/>
            <w:gridSpan w:val="3"/>
            <w:tcBorders>
              <w:top w:val="single" w:color="auto" w:sz="4" w:space="0"/>
            </w:tcBorders>
            <w:vAlign w:val="center"/>
          </w:tcPr>
          <w:p>
            <w:pPr>
              <w:ind w:right="560"/>
              <w:jc w:val="left"/>
              <w:rPr>
                <w:rFonts w:hint="eastAsia" w:ascii="仿宋" w:hAnsi="仿宋" w:eastAsia="仿宋"/>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jc w:val="center"/>
        </w:trPr>
        <w:tc>
          <w:tcPr>
            <w:tcW w:w="1525" w:type="dxa"/>
            <w:vMerge w:val="continue"/>
            <w:vAlign w:val="center"/>
          </w:tcPr>
          <w:p>
            <w:pPr>
              <w:jc w:val="center"/>
              <w:rPr>
                <w:rFonts w:hint="eastAsia" w:ascii="仿宋" w:hAnsi="仿宋" w:eastAsia="仿宋"/>
                <w:sz w:val="28"/>
                <w:szCs w:val="28"/>
                <w:lang w:eastAsia="zh-CN"/>
              </w:rPr>
            </w:pPr>
          </w:p>
        </w:tc>
        <w:tc>
          <w:tcPr>
            <w:tcW w:w="790" w:type="dxa"/>
            <w:vMerge w:val="continue"/>
            <w:vAlign w:val="center"/>
          </w:tcPr>
          <w:p>
            <w:pPr>
              <w:jc w:val="center"/>
              <w:rPr>
                <w:rFonts w:hint="eastAsia" w:ascii="仿宋" w:hAnsi="仿宋" w:eastAsia="仿宋"/>
                <w:sz w:val="28"/>
                <w:szCs w:val="28"/>
                <w:lang w:eastAsia="zh-CN"/>
              </w:rPr>
            </w:pPr>
          </w:p>
        </w:tc>
        <w:tc>
          <w:tcPr>
            <w:tcW w:w="1661" w:type="dxa"/>
            <w:tcBorders>
              <w:top w:val="single" w:color="auto" w:sz="4" w:space="0"/>
            </w:tcBorders>
            <w:vAlign w:val="center"/>
          </w:tcPr>
          <w:p>
            <w:pPr>
              <w:jc w:val="center"/>
              <w:rPr>
                <w:rFonts w:hint="eastAsia" w:ascii="仿宋" w:hAnsi="仿宋" w:eastAsia="仿宋"/>
                <w:sz w:val="28"/>
                <w:szCs w:val="28"/>
                <w:lang w:val="en-US" w:eastAsia="zh-CN"/>
              </w:rPr>
            </w:pPr>
            <w:r>
              <w:rPr>
                <w:rFonts w:hint="eastAsia" w:ascii="仿宋" w:hAnsi="仿宋" w:eastAsia="仿宋"/>
                <w:sz w:val="28"/>
                <w:szCs w:val="28"/>
                <w:lang w:eastAsia="zh-CN"/>
              </w:rPr>
              <w:t>账户余额</w:t>
            </w:r>
          </w:p>
        </w:tc>
        <w:tc>
          <w:tcPr>
            <w:tcW w:w="4764" w:type="dxa"/>
            <w:gridSpan w:val="3"/>
            <w:tcBorders>
              <w:top w:val="single" w:color="auto" w:sz="4" w:space="0"/>
            </w:tcBorders>
            <w:vAlign w:val="center"/>
          </w:tcPr>
          <w:p>
            <w:pPr>
              <w:ind w:right="560"/>
              <w:jc w:val="left"/>
              <w:rPr>
                <w:rFonts w:hint="eastAsia" w:ascii="仿宋" w:hAnsi="仿宋" w:eastAsia="仿宋"/>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jc w:val="center"/>
        </w:trPr>
        <w:tc>
          <w:tcPr>
            <w:tcW w:w="1525" w:type="dxa"/>
            <w:vAlign w:val="center"/>
          </w:tcPr>
          <w:p>
            <w:pPr>
              <w:jc w:val="center"/>
              <w:rPr>
                <w:rFonts w:hint="eastAsia" w:ascii="仿宋" w:hAnsi="仿宋" w:eastAsia="仿宋"/>
                <w:sz w:val="28"/>
                <w:szCs w:val="28"/>
                <w:lang w:eastAsia="zh-CN"/>
              </w:rPr>
            </w:pPr>
            <w:r>
              <w:rPr>
                <w:rFonts w:hint="eastAsia" w:ascii="仿宋" w:hAnsi="仿宋" w:eastAsia="仿宋"/>
                <w:sz w:val="28"/>
                <w:szCs w:val="28"/>
                <w:lang w:eastAsia="zh-CN"/>
              </w:rPr>
              <w:t>变更类型</w:t>
            </w:r>
          </w:p>
        </w:tc>
        <w:tc>
          <w:tcPr>
            <w:tcW w:w="7215" w:type="dxa"/>
            <w:gridSpan w:val="5"/>
            <w:tcBorders>
              <w:top w:val="single" w:color="auto" w:sz="4" w:space="0"/>
            </w:tcBorders>
            <w:vAlign w:val="center"/>
          </w:tcPr>
          <w:p>
            <w:pPr>
              <w:ind w:right="560"/>
              <w:jc w:val="left"/>
              <w:rPr>
                <w:rFonts w:hint="eastAsia" w:ascii="仿宋" w:hAnsi="仿宋" w:eastAsia="仿宋"/>
                <w:sz w:val="28"/>
                <w:szCs w:val="28"/>
                <w:lang w:val="en-US" w:eastAsia="zh-CN"/>
              </w:rPr>
            </w:pPr>
            <w:r>
              <w:rPr>
                <w:rFonts w:hint="eastAsia" w:ascii="仿宋" w:hAnsi="仿宋" w:eastAsia="仿宋"/>
                <w:sz w:val="28"/>
                <w:szCs w:val="28"/>
                <w:lang w:val="en-US" w:eastAsia="zh-CN"/>
              </w:rPr>
              <w:t xml:space="preserve">□ 账户名称变更        </w:t>
            </w:r>
            <w:r>
              <w:rPr>
                <w:rFonts w:hint="eastAsia" w:ascii="仿宋" w:hAnsi="仿宋" w:eastAsia="仿宋"/>
                <w:sz w:val="28"/>
                <w:szCs w:val="28"/>
                <w:lang w:val="en-US" w:eastAsia="zh-CN"/>
              </w:rPr>
              <w:sym w:font="Wingdings 2" w:char="00A3"/>
            </w:r>
            <w:r>
              <w:rPr>
                <w:rFonts w:hint="eastAsia" w:ascii="仿宋" w:hAnsi="仿宋" w:eastAsia="仿宋"/>
                <w:sz w:val="28"/>
                <w:szCs w:val="28"/>
                <w:lang w:val="en-US" w:eastAsia="zh-CN"/>
              </w:rPr>
              <w:t>账户合并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45" w:hRule="atLeast"/>
          <w:jc w:val="center"/>
        </w:trPr>
        <w:tc>
          <w:tcPr>
            <w:tcW w:w="1525" w:type="dxa"/>
            <w:tcBorders>
              <w:top w:val="nil"/>
            </w:tcBorders>
            <w:vAlign w:val="center"/>
          </w:tcPr>
          <w:p>
            <w:pPr>
              <w:jc w:val="center"/>
              <w:rPr>
                <w:rFonts w:hint="eastAsia" w:ascii="仿宋" w:hAnsi="仿宋" w:eastAsia="仿宋"/>
                <w:sz w:val="28"/>
                <w:szCs w:val="28"/>
                <w:lang w:eastAsia="zh-CN"/>
              </w:rPr>
            </w:pPr>
            <w:r>
              <w:rPr>
                <w:rFonts w:hint="eastAsia" w:ascii="仿宋" w:hAnsi="仿宋" w:eastAsia="仿宋"/>
                <w:sz w:val="28"/>
                <w:szCs w:val="28"/>
                <w:lang w:eastAsia="zh-CN"/>
              </w:rPr>
              <w:t>变更原因</w:t>
            </w:r>
          </w:p>
        </w:tc>
        <w:tc>
          <w:tcPr>
            <w:tcW w:w="7215" w:type="dxa"/>
            <w:gridSpan w:val="5"/>
            <w:tcBorders>
              <w:top w:val="nil"/>
            </w:tcBorders>
            <w:vAlign w:val="center"/>
          </w:tcPr>
          <w:p>
            <w:pPr>
              <w:widowControl/>
              <w:ind w:firstLine="560" w:firstLineChars="200"/>
              <w:jc w:val="left"/>
              <w:rPr>
                <w:rFonts w:hint="default" w:ascii="仿宋" w:hAnsi="仿宋" w:eastAsia="仿宋"/>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jc w:val="center"/>
        </w:trPr>
        <w:tc>
          <w:tcPr>
            <w:tcW w:w="1525" w:type="dxa"/>
            <w:vMerge w:val="restart"/>
            <w:tcBorders>
              <w:top w:val="nil"/>
            </w:tcBorders>
            <w:vAlign w:val="center"/>
          </w:tcPr>
          <w:p>
            <w:pPr>
              <w:jc w:val="center"/>
              <w:rPr>
                <w:rFonts w:hint="eastAsia" w:ascii="仿宋" w:hAnsi="仿宋" w:eastAsia="仿宋"/>
                <w:sz w:val="28"/>
                <w:szCs w:val="28"/>
                <w:lang w:eastAsia="zh-CN"/>
              </w:rPr>
            </w:pPr>
            <w:r>
              <w:rPr>
                <w:rFonts w:hint="eastAsia" w:ascii="仿宋" w:hAnsi="仿宋" w:eastAsia="仿宋"/>
                <w:sz w:val="28"/>
                <w:szCs w:val="28"/>
                <w:lang w:eastAsia="zh-CN"/>
              </w:rPr>
              <w:t>变更后</w:t>
            </w:r>
          </w:p>
          <w:p>
            <w:pPr>
              <w:jc w:val="center"/>
              <w:rPr>
                <w:rFonts w:hint="eastAsia" w:ascii="仿宋" w:hAnsi="仿宋" w:eastAsia="仿宋"/>
                <w:sz w:val="28"/>
                <w:szCs w:val="28"/>
                <w:lang w:eastAsia="zh-CN"/>
              </w:rPr>
            </w:pPr>
            <w:r>
              <w:rPr>
                <w:rFonts w:hint="eastAsia" w:ascii="仿宋" w:hAnsi="仿宋" w:eastAsia="仿宋"/>
                <w:sz w:val="28"/>
                <w:szCs w:val="28"/>
                <w:lang w:eastAsia="zh-CN"/>
              </w:rPr>
              <w:t>信</w:t>
            </w:r>
            <w:r>
              <w:rPr>
                <w:rFonts w:hint="eastAsia" w:ascii="仿宋" w:hAnsi="仿宋" w:eastAsia="仿宋"/>
                <w:sz w:val="28"/>
                <w:szCs w:val="28"/>
                <w:lang w:val="en-US" w:eastAsia="zh-CN"/>
              </w:rPr>
              <w:t xml:space="preserve"> </w:t>
            </w:r>
            <w:r>
              <w:rPr>
                <w:rFonts w:hint="eastAsia" w:ascii="仿宋" w:hAnsi="仿宋" w:eastAsia="仿宋"/>
                <w:sz w:val="28"/>
                <w:szCs w:val="28"/>
                <w:lang w:eastAsia="zh-CN"/>
              </w:rPr>
              <w:t>息</w:t>
            </w:r>
          </w:p>
        </w:tc>
        <w:tc>
          <w:tcPr>
            <w:tcW w:w="2879" w:type="dxa"/>
            <w:gridSpan w:val="3"/>
            <w:tcBorders>
              <w:top w:val="nil"/>
            </w:tcBorders>
            <w:vAlign w:val="center"/>
          </w:tcPr>
          <w:p>
            <w:pPr>
              <w:widowControl/>
              <w:ind w:firstLine="560" w:firstLineChars="200"/>
              <w:jc w:val="left"/>
              <w:rPr>
                <w:rFonts w:hint="default" w:ascii="仿宋" w:hAnsi="仿宋" w:eastAsia="仿宋"/>
                <w:sz w:val="28"/>
                <w:szCs w:val="28"/>
                <w:lang w:val="en-US" w:eastAsia="zh-CN"/>
              </w:rPr>
            </w:pPr>
            <w:r>
              <w:rPr>
                <w:rFonts w:hint="eastAsia" w:ascii="仿宋" w:hAnsi="仿宋" w:eastAsia="仿宋"/>
                <w:sz w:val="28"/>
                <w:szCs w:val="28"/>
                <w:lang w:eastAsia="zh-CN"/>
              </w:rPr>
              <w:t>单位全称</w:t>
            </w:r>
          </w:p>
        </w:tc>
        <w:tc>
          <w:tcPr>
            <w:tcW w:w="4336" w:type="dxa"/>
            <w:gridSpan w:val="2"/>
            <w:tcBorders>
              <w:top w:val="nil"/>
            </w:tcBorders>
            <w:vAlign w:val="top"/>
          </w:tcPr>
          <w:p>
            <w:pPr>
              <w:widowControl/>
              <w:ind w:firstLine="560" w:firstLineChars="200"/>
              <w:jc w:val="left"/>
              <w:rPr>
                <w:rFonts w:hint="default" w:ascii="仿宋" w:hAnsi="仿宋" w:eastAsia="仿宋"/>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jc w:val="center"/>
        </w:trPr>
        <w:tc>
          <w:tcPr>
            <w:tcW w:w="1525" w:type="dxa"/>
            <w:vMerge w:val="continue"/>
            <w:vAlign w:val="center"/>
          </w:tcPr>
          <w:p>
            <w:pPr>
              <w:jc w:val="center"/>
              <w:rPr>
                <w:rFonts w:hint="eastAsia" w:ascii="仿宋" w:hAnsi="仿宋" w:eastAsia="仿宋"/>
                <w:sz w:val="28"/>
                <w:szCs w:val="28"/>
                <w:lang w:eastAsia="zh-CN"/>
              </w:rPr>
            </w:pPr>
          </w:p>
        </w:tc>
        <w:tc>
          <w:tcPr>
            <w:tcW w:w="2879" w:type="dxa"/>
            <w:gridSpan w:val="3"/>
            <w:vAlign w:val="center"/>
          </w:tcPr>
          <w:p>
            <w:pPr>
              <w:widowControl/>
              <w:ind w:firstLine="560" w:firstLineChars="200"/>
              <w:rPr>
                <w:rFonts w:hint="eastAsia" w:ascii="仿宋" w:hAnsi="仿宋" w:eastAsia="仿宋"/>
                <w:sz w:val="28"/>
                <w:szCs w:val="28"/>
              </w:rPr>
            </w:pPr>
            <w:r>
              <w:rPr>
                <w:rFonts w:hint="eastAsia" w:ascii="仿宋" w:hAnsi="仿宋" w:eastAsia="仿宋"/>
                <w:sz w:val="28"/>
                <w:szCs w:val="28"/>
                <w:lang w:eastAsia="zh-CN"/>
              </w:rPr>
              <w:t>单位账号</w:t>
            </w:r>
          </w:p>
        </w:tc>
        <w:tc>
          <w:tcPr>
            <w:tcW w:w="4336" w:type="dxa"/>
            <w:gridSpan w:val="2"/>
            <w:vAlign w:val="center"/>
          </w:tcPr>
          <w:p>
            <w:pPr>
              <w:widowControl/>
              <w:ind w:firstLine="560" w:firstLineChars="200"/>
              <w:rPr>
                <w:rFonts w:hint="eastAsia"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jc w:val="center"/>
        </w:trPr>
        <w:tc>
          <w:tcPr>
            <w:tcW w:w="1525" w:type="dxa"/>
            <w:vAlign w:val="center"/>
          </w:tcPr>
          <w:p>
            <w:pPr>
              <w:jc w:val="center"/>
              <w:rPr>
                <w:rFonts w:hint="eastAsia" w:ascii="仿宋" w:hAnsi="仿宋" w:eastAsia="仿宋"/>
                <w:sz w:val="28"/>
                <w:szCs w:val="28"/>
                <w:lang w:eastAsia="zh-CN"/>
              </w:rPr>
            </w:pPr>
            <w:r>
              <w:rPr>
                <w:rFonts w:hint="eastAsia" w:ascii="仿宋" w:hAnsi="仿宋" w:eastAsia="仿宋"/>
                <w:sz w:val="28"/>
                <w:szCs w:val="28"/>
                <w:lang w:eastAsia="zh-CN"/>
              </w:rPr>
              <w:t>经办人</w:t>
            </w:r>
          </w:p>
        </w:tc>
        <w:tc>
          <w:tcPr>
            <w:tcW w:w="2879" w:type="dxa"/>
            <w:gridSpan w:val="3"/>
            <w:vAlign w:val="center"/>
          </w:tcPr>
          <w:p>
            <w:pPr>
              <w:widowControl/>
              <w:jc w:val="left"/>
              <w:rPr>
                <w:rFonts w:hint="eastAsia" w:ascii="仿宋" w:hAnsi="仿宋" w:eastAsia="仿宋"/>
                <w:sz w:val="28"/>
                <w:szCs w:val="28"/>
              </w:rPr>
            </w:pPr>
          </w:p>
        </w:tc>
        <w:tc>
          <w:tcPr>
            <w:tcW w:w="2076" w:type="dxa"/>
            <w:vAlign w:val="center"/>
          </w:tcPr>
          <w:p>
            <w:pPr>
              <w:widowControl/>
              <w:jc w:val="left"/>
              <w:rPr>
                <w:rFonts w:hint="eastAsia" w:ascii="仿宋" w:hAnsi="仿宋" w:eastAsia="仿宋"/>
                <w:sz w:val="28"/>
                <w:szCs w:val="28"/>
                <w:lang w:eastAsia="zh-CN"/>
              </w:rPr>
            </w:pPr>
            <w:r>
              <w:rPr>
                <w:rFonts w:hint="eastAsia" w:ascii="仿宋" w:hAnsi="仿宋" w:eastAsia="仿宋"/>
                <w:sz w:val="28"/>
                <w:szCs w:val="28"/>
                <w:lang w:eastAsia="zh-CN"/>
              </w:rPr>
              <w:t>联系方式</w:t>
            </w:r>
          </w:p>
        </w:tc>
        <w:tc>
          <w:tcPr>
            <w:tcW w:w="2260" w:type="dxa"/>
            <w:vAlign w:val="center"/>
          </w:tcPr>
          <w:p>
            <w:pPr>
              <w:widowControl/>
              <w:jc w:val="left"/>
              <w:rPr>
                <w:rFonts w:hint="eastAsia"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34" w:hRule="atLeast"/>
          <w:jc w:val="center"/>
        </w:trPr>
        <w:tc>
          <w:tcPr>
            <w:tcW w:w="8740" w:type="dxa"/>
            <w:gridSpan w:val="6"/>
            <w:vAlign w:val="center"/>
          </w:tcPr>
          <w:p>
            <w:pPr>
              <w:widowControl/>
              <w:spacing w:line="360" w:lineRule="exact"/>
              <w:jc w:val="left"/>
              <w:rPr>
                <w:rFonts w:hint="default" w:ascii="Times New Roman" w:hAnsi="Times New Roman" w:cs="Times New Roman"/>
                <w:kern w:val="0"/>
                <w:sz w:val="21"/>
                <w:szCs w:val="21"/>
              </w:rPr>
            </w:pPr>
            <w:r>
              <w:rPr>
                <w:rFonts w:hint="default" w:ascii="Times New Roman" w:hAnsi="Times New Roman" w:eastAsia="黑体" w:cs="Times New Roman"/>
                <w:kern w:val="0"/>
                <w:sz w:val="21"/>
                <w:szCs w:val="21"/>
              </w:rPr>
              <w:t>申请人承诺：</w:t>
            </w:r>
          </w:p>
          <w:p>
            <w:pPr>
              <w:widowControl/>
              <w:spacing w:line="360" w:lineRule="exact"/>
              <w:ind w:firstLine="422" w:firstLineChars="200"/>
              <w:jc w:val="left"/>
              <w:rPr>
                <w:rFonts w:hint="default" w:ascii="Times New Roman" w:hAnsi="Times New Roman" w:eastAsia="黑体" w:cs="Times New Roman"/>
                <w:b/>
                <w:kern w:val="0"/>
                <w:sz w:val="21"/>
                <w:szCs w:val="21"/>
              </w:rPr>
            </w:pPr>
            <w:r>
              <w:rPr>
                <w:rFonts w:hint="default" w:ascii="Times New Roman" w:hAnsi="Times New Roman" w:eastAsia="黑体" w:cs="Times New Roman"/>
                <w:b/>
                <w:kern w:val="0"/>
                <w:sz w:val="21"/>
                <w:szCs w:val="21"/>
              </w:rPr>
              <w:t>本申请人提交的</w:t>
            </w:r>
            <w:r>
              <w:rPr>
                <w:rFonts w:hint="eastAsia" w:ascii="Times New Roman" w:hAnsi="Times New Roman" w:eastAsia="黑体" w:cs="Times New Roman"/>
                <w:b/>
                <w:kern w:val="0"/>
                <w:sz w:val="21"/>
                <w:szCs w:val="21"/>
                <w:lang w:eastAsia="zh-CN"/>
              </w:rPr>
              <w:t>变更申请</w:t>
            </w:r>
            <w:r>
              <w:rPr>
                <w:rFonts w:hint="default" w:ascii="Times New Roman" w:hAnsi="Times New Roman" w:eastAsia="黑体" w:cs="Times New Roman"/>
                <w:b/>
                <w:kern w:val="0"/>
                <w:sz w:val="21"/>
                <w:szCs w:val="21"/>
              </w:rPr>
              <w:t>材料真实、合法、完整、有效，所填内容准确无误。</w:t>
            </w:r>
            <w:r>
              <w:rPr>
                <w:rFonts w:hint="eastAsia" w:ascii="Times New Roman" w:hAnsi="Times New Roman" w:eastAsia="黑体" w:cs="Times New Roman"/>
                <w:b/>
                <w:kern w:val="0"/>
                <w:sz w:val="21"/>
                <w:szCs w:val="21"/>
                <w:lang w:eastAsia="zh-CN"/>
              </w:rPr>
              <w:t>信息</w:t>
            </w:r>
            <w:r>
              <w:rPr>
                <w:rFonts w:hint="default" w:ascii="Times New Roman" w:hAnsi="Times New Roman" w:eastAsia="黑体" w:cs="Times New Roman"/>
                <w:b/>
                <w:kern w:val="0"/>
                <w:sz w:val="21"/>
                <w:szCs w:val="21"/>
              </w:rPr>
              <w:t>属实，如有虚假，本申请人愿承担由此引起的相应法律责任。</w:t>
            </w:r>
          </w:p>
          <w:p>
            <w:pPr>
              <w:widowControl/>
              <w:spacing w:line="400" w:lineRule="exact"/>
              <w:ind w:firstLine="422" w:firstLineChars="200"/>
              <w:jc w:val="left"/>
              <w:rPr>
                <w:rFonts w:hint="default" w:ascii="Times New Roman" w:hAnsi="Times New Roman" w:eastAsia="黑体" w:cs="Times New Roman"/>
                <w:b/>
                <w:kern w:val="0"/>
                <w:sz w:val="21"/>
                <w:szCs w:val="21"/>
              </w:rPr>
            </w:pPr>
          </w:p>
          <w:p>
            <w:pPr>
              <w:widowControl/>
              <w:jc w:val="left"/>
              <w:rPr>
                <w:rFonts w:hint="default" w:ascii="Times New Roman" w:hAnsi="Times New Roman" w:cs="Times New Roman"/>
                <w:kern w:val="0"/>
                <w:sz w:val="21"/>
                <w:szCs w:val="21"/>
              </w:rPr>
            </w:pPr>
            <w:r>
              <w:rPr>
                <w:rFonts w:hint="eastAsia" w:ascii="Times New Roman" w:hAnsi="Times New Roman" w:cs="Times New Roman"/>
                <w:kern w:val="0"/>
                <w:sz w:val="21"/>
                <w:szCs w:val="21"/>
                <w:lang w:val="en-US" w:eastAsia="zh-CN"/>
              </w:rPr>
              <w:t xml:space="preserve">                                                   </w:t>
            </w:r>
            <w:r>
              <w:rPr>
                <w:rFonts w:hint="default" w:ascii="Times New Roman" w:hAnsi="Times New Roman" w:cs="Times New Roman"/>
                <w:kern w:val="0"/>
                <w:sz w:val="21"/>
                <w:szCs w:val="21"/>
              </w:rPr>
              <w:t xml:space="preserve">申请人（盖章）  </w:t>
            </w:r>
          </w:p>
          <w:p>
            <w:pPr>
              <w:widowControl/>
              <w:jc w:val="left"/>
              <w:rPr>
                <w:rFonts w:hint="eastAsia" w:ascii="仿宋" w:hAnsi="仿宋" w:eastAsia="仿宋"/>
                <w:sz w:val="28"/>
                <w:szCs w:val="28"/>
              </w:rPr>
            </w:pPr>
            <w:r>
              <w:rPr>
                <w:rFonts w:hint="default" w:ascii="Times New Roman" w:hAnsi="Times New Roman" w:cs="Times New Roman"/>
                <w:kern w:val="0"/>
                <w:sz w:val="21"/>
                <w:szCs w:val="21"/>
              </w:rPr>
              <w:t xml:space="preserve">         </w:t>
            </w:r>
            <w:r>
              <w:rPr>
                <w:rFonts w:hint="eastAsia" w:ascii="Times New Roman" w:hAnsi="Times New Roman" w:cs="Times New Roman"/>
                <w:kern w:val="0"/>
                <w:sz w:val="21"/>
                <w:szCs w:val="21"/>
                <w:lang w:val="en-US" w:eastAsia="zh-CN"/>
              </w:rPr>
              <w:t xml:space="preserve">                                        </w:t>
            </w:r>
            <w:r>
              <w:rPr>
                <w:rFonts w:hint="default" w:ascii="Times New Roman" w:hAnsi="Times New Roman" w:cs="Times New Roman"/>
                <w:kern w:val="0"/>
                <w:sz w:val="21"/>
                <w:szCs w:val="21"/>
              </w:rPr>
              <w:t xml:space="preserve">   年   月   日</w:t>
            </w:r>
          </w:p>
        </w:tc>
      </w:tr>
    </w:tbl>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小标宋_GBK" w:hAnsi="方正小标宋_GBK" w:eastAsia="方正小标宋_GBK" w:cs="方正小标宋_GBK"/>
          <w:kern w:val="0"/>
          <w:sz w:val="44"/>
          <w:szCs w:val="44"/>
          <w:lang w:val="en-US" w:eastAsia="zh-CN"/>
        </w:rPr>
      </w:pPr>
      <w:r>
        <w:rPr>
          <w:rFonts w:hint="default" w:ascii="Times New Roman" w:hAnsi="Times New Roman" w:eastAsia="方正小标宋_GBK" w:cs="Times New Roman"/>
          <w:sz w:val="44"/>
          <w:szCs w:val="44"/>
          <w:lang w:val="en-US" w:eastAsia="zh-CN"/>
        </w:rPr>
        <w:br w:type="page"/>
      </w:r>
      <w:r>
        <w:rPr>
          <w:rFonts w:hint="eastAsia" w:ascii="方正小标宋_GBK" w:hAnsi="方正小标宋_GBK" w:eastAsia="方正小标宋_GBK" w:cs="方正小标宋_GBK"/>
          <w:kern w:val="0"/>
          <w:sz w:val="44"/>
          <w:szCs w:val="44"/>
          <w:lang w:val="en-US" w:eastAsia="zh-CN"/>
        </w:rPr>
        <w:t>省级机关已售公有住房</w:t>
      </w:r>
    </w:p>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小标宋_GBK" w:hAnsi="方正小标宋_GBK" w:eastAsia="方正小标宋_GBK" w:cs="方正小标宋_GBK"/>
          <w:kern w:val="0"/>
          <w:sz w:val="44"/>
          <w:szCs w:val="44"/>
          <w:lang w:val="en-US" w:eastAsia="zh-CN"/>
        </w:rPr>
      </w:pPr>
      <w:r>
        <w:rPr>
          <w:rFonts w:hint="eastAsia" w:ascii="方正小标宋_GBK" w:hAnsi="方正小标宋_GBK" w:eastAsia="方正小标宋_GBK" w:cs="方正小标宋_GBK"/>
          <w:kern w:val="0"/>
          <w:sz w:val="44"/>
          <w:szCs w:val="44"/>
          <w:lang w:val="en-US" w:eastAsia="zh-CN"/>
        </w:rPr>
        <w:t>住宅专项维修资金</w:t>
      </w:r>
      <w:r>
        <w:rPr>
          <w:rFonts w:hint="eastAsia" w:ascii="方正小标宋_GBK" w:hAnsi="方正小标宋_GBK" w:eastAsia="方正小标宋_GBK" w:cs="方正小标宋_GBK"/>
          <w:kern w:val="0"/>
          <w:sz w:val="44"/>
          <w:szCs w:val="44"/>
        </w:rPr>
        <w:t>退</w:t>
      </w:r>
      <w:r>
        <w:rPr>
          <w:rFonts w:hint="eastAsia" w:ascii="方正小标宋_GBK" w:hAnsi="方正小标宋_GBK" w:eastAsia="方正小标宋_GBK" w:cs="方正小标宋_GBK"/>
          <w:kern w:val="0"/>
          <w:sz w:val="44"/>
          <w:szCs w:val="44"/>
          <w:lang w:val="en-US" w:eastAsia="zh-CN"/>
        </w:rPr>
        <w:t>款申请表</w:t>
      </w:r>
    </w:p>
    <w:p>
      <w:pPr>
        <w:jc w:val="center"/>
        <w:rPr>
          <w:rFonts w:hint="eastAsia" w:ascii="宋体" w:hAnsi="宋体" w:cs="宋体"/>
          <w:kern w:val="0"/>
          <w:sz w:val="24"/>
        </w:rPr>
      </w:pPr>
      <w:r>
        <w:rPr>
          <w:rFonts w:hint="eastAsia" w:ascii="宋体" w:hAnsi="宋体" w:cs="宋体"/>
          <w:kern w:val="0"/>
          <w:sz w:val="24"/>
        </w:rPr>
        <w:t xml:space="preserve">                                                               </w:t>
      </w:r>
    </w:p>
    <w:tbl>
      <w:tblPr>
        <w:tblStyle w:val="21"/>
        <w:tblW w:w="87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92"/>
        <w:gridCol w:w="1665"/>
        <w:gridCol w:w="3332"/>
        <w:gridCol w:w="2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4" w:hRule="atLeast"/>
        </w:trPr>
        <w:tc>
          <w:tcPr>
            <w:tcW w:w="1592" w:type="dxa"/>
            <w:vAlign w:val="center"/>
          </w:tcPr>
          <w:p>
            <w:pPr>
              <w:jc w:val="center"/>
              <w:rPr>
                <w:rFonts w:hint="eastAsia" w:ascii="方正黑体_GBK" w:hAnsi="方正黑体_GBK" w:eastAsia="方正黑体_GBK" w:cs="方正黑体_GBK"/>
                <w:kern w:val="0"/>
                <w:sz w:val="24"/>
              </w:rPr>
            </w:pPr>
            <w:r>
              <w:rPr>
                <w:rFonts w:hint="eastAsia" w:ascii="方正黑体_GBK" w:hAnsi="方正黑体_GBK" w:eastAsia="方正黑体_GBK" w:cs="方正黑体_GBK"/>
                <w:kern w:val="0"/>
                <w:sz w:val="24"/>
              </w:rPr>
              <w:t>原售房单位</w:t>
            </w:r>
          </w:p>
        </w:tc>
        <w:tc>
          <w:tcPr>
            <w:tcW w:w="7171" w:type="dxa"/>
            <w:gridSpan w:val="3"/>
            <w:vAlign w:val="center"/>
          </w:tcPr>
          <w:p>
            <w:pPr>
              <w:jc w:val="center"/>
              <w:rPr>
                <w:rFonts w:hint="eastAsia" w:ascii="宋体" w:hAnsi="宋体" w:eastAsia="宋体" w:cs="宋体"/>
                <w:kern w:val="0"/>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0" w:hRule="atLeast"/>
        </w:trPr>
        <w:tc>
          <w:tcPr>
            <w:tcW w:w="1592" w:type="dxa"/>
            <w:vAlign w:val="center"/>
          </w:tcPr>
          <w:p>
            <w:pPr>
              <w:jc w:val="center"/>
              <w:rPr>
                <w:rFonts w:hint="eastAsia" w:ascii="方正黑体_GBK" w:hAnsi="方正黑体_GBK" w:eastAsia="方正黑体_GBK" w:cs="方正黑体_GBK"/>
                <w:kern w:val="0"/>
                <w:sz w:val="24"/>
              </w:rPr>
            </w:pPr>
            <w:r>
              <w:rPr>
                <w:rFonts w:hint="eastAsia" w:ascii="方正黑体_GBK" w:hAnsi="方正黑体_GBK" w:eastAsia="方正黑体_GBK" w:cs="方正黑体_GBK"/>
                <w:kern w:val="0"/>
                <w:sz w:val="24"/>
              </w:rPr>
              <w:t>房屋座落</w:t>
            </w:r>
          </w:p>
        </w:tc>
        <w:tc>
          <w:tcPr>
            <w:tcW w:w="7171" w:type="dxa"/>
            <w:gridSpan w:val="3"/>
            <w:vAlign w:val="center"/>
          </w:tcPr>
          <w:p>
            <w:pPr>
              <w:jc w:val="center"/>
              <w:rPr>
                <w:rFonts w:hint="eastAsia" w:ascii="宋体" w:hAnsi="宋体" w:eastAsia="宋体" w:cs="宋体"/>
                <w:kern w:val="0"/>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34" w:hRule="atLeast"/>
        </w:trPr>
        <w:tc>
          <w:tcPr>
            <w:tcW w:w="1592" w:type="dxa"/>
            <w:vAlign w:val="center"/>
          </w:tcPr>
          <w:p>
            <w:pPr>
              <w:jc w:val="center"/>
              <w:rPr>
                <w:rFonts w:hint="eastAsia" w:ascii="方正黑体_GBK" w:hAnsi="方正黑体_GBK" w:eastAsia="方正黑体_GBK" w:cs="方正黑体_GBK"/>
                <w:kern w:val="0"/>
                <w:sz w:val="24"/>
              </w:rPr>
            </w:pPr>
            <w:r>
              <w:rPr>
                <w:rFonts w:hint="eastAsia" w:ascii="方正黑体_GBK" w:hAnsi="方正黑体_GBK" w:eastAsia="方正黑体_GBK" w:cs="方正黑体_GBK"/>
                <w:kern w:val="0"/>
                <w:sz w:val="24"/>
                <w:lang w:val="en-US" w:eastAsia="zh-CN"/>
              </w:rPr>
              <w:t>维修资金  退款</w:t>
            </w:r>
            <w:r>
              <w:rPr>
                <w:rFonts w:hint="eastAsia" w:ascii="方正黑体_GBK" w:hAnsi="方正黑体_GBK" w:eastAsia="方正黑体_GBK" w:cs="方正黑体_GBK"/>
                <w:kern w:val="0"/>
                <w:sz w:val="24"/>
              </w:rPr>
              <w:t>原因</w:t>
            </w:r>
          </w:p>
        </w:tc>
        <w:tc>
          <w:tcPr>
            <w:tcW w:w="7171" w:type="dxa"/>
            <w:gridSpan w:val="3"/>
            <w:vAlign w:val="center"/>
          </w:tcPr>
          <w:p>
            <w:pPr>
              <w:jc w:val="center"/>
              <w:rPr>
                <w:rFonts w:hint="eastAsia" w:ascii="宋体" w:hAns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94" w:hRule="atLeast"/>
        </w:trPr>
        <w:tc>
          <w:tcPr>
            <w:tcW w:w="1592" w:type="dxa"/>
            <w:vAlign w:val="center"/>
          </w:tcPr>
          <w:p>
            <w:pPr>
              <w:jc w:val="center"/>
              <w:rPr>
                <w:rFonts w:hint="eastAsia" w:ascii="方正黑体_GBK" w:hAnsi="方正黑体_GBK" w:eastAsia="方正黑体_GBK" w:cs="方正黑体_GBK"/>
                <w:kern w:val="0"/>
                <w:sz w:val="24"/>
              </w:rPr>
            </w:pPr>
            <w:r>
              <w:rPr>
                <w:rFonts w:hint="eastAsia" w:ascii="方正黑体_GBK" w:hAnsi="方正黑体_GBK" w:eastAsia="方正黑体_GBK" w:cs="方正黑体_GBK"/>
                <w:kern w:val="0"/>
                <w:sz w:val="24"/>
                <w:lang w:eastAsia="zh-CN"/>
              </w:rPr>
              <w:t>申请</w:t>
            </w:r>
            <w:r>
              <w:rPr>
                <w:rFonts w:hint="eastAsia" w:ascii="方正黑体_GBK" w:hAnsi="方正黑体_GBK" w:eastAsia="方正黑体_GBK" w:cs="方正黑体_GBK"/>
                <w:kern w:val="0"/>
                <w:sz w:val="24"/>
              </w:rPr>
              <w:t>房</w:t>
            </w:r>
            <w:r>
              <w:rPr>
                <w:rFonts w:hint="eastAsia" w:ascii="方正黑体_GBK" w:hAnsi="方正黑体_GBK" w:eastAsia="方正黑体_GBK" w:cs="方正黑体_GBK"/>
                <w:kern w:val="0"/>
                <w:sz w:val="24"/>
                <w:lang w:eastAsia="zh-CN"/>
              </w:rPr>
              <w:t>屋</w:t>
            </w:r>
            <w:r>
              <w:rPr>
                <w:rFonts w:hint="eastAsia" w:ascii="方正黑体_GBK" w:hAnsi="方正黑体_GBK" w:eastAsia="方正黑体_GBK" w:cs="方正黑体_GBK"/>
                <w:kern w:val="0"/>
                <w:sz w:val="24"/>
              </w:rPr>
              <w:t>数</w:t>
            </w:r>
          </w:p>
        </w:tc>
        <w:tc>
          <w:tcPr>
            <w:tcW w:w="1665" w:type="dxa"/>
            <w:vAlign w:val="center"/>
          </w:tcPr>
          <w:p>
            <w:pPr>
              <w:jc w:val="right"/>
              <w:rPr>
                <w:rFonts w:hint="eastAsia" w:ascii="宋体" w:hAnsi="宋体" w:cs="宋体"/>
                <w:kern w:val="0"/>
                <w:sz w:val="24"/>
              </w:rPr>
            </w:pPr>
          </w:p>
        </w:tc>
        <w:tc>
          <w:tcPr>
            <w:tcW w:w="3332" w:type="dxa"/>
            <w:vAlign w:val="center"/>
          </w:tcPr>
          <w:p>
            <w:pPr>
              <w:jc w:val="center"/>
              <w:rPr>
                <w:rFonts w:hint="eastAsia" w:ascii="宋体" w:hAnsi="宋体" w:cs="宋体"/>
                <w:kern w:val="0"/>
                <w:sz w:val="24"/>
              </w:rPr>
            </w:pPr>
            <w:r>
              <w:rPr>
                <w:rFonts w:hint="eastAsia" w:ascii="方正黑体_GBK" w:hAnsi="方正黑体_GBK" w:eastAsia="方正黑体_GBK" w:cs="方正黑体_GBK"/>
                <w:kern w:val="0"/>
                <w:sz w:val="24"/>
              </w:rPr>
              <w:t>个人缴存维修金账面余额数</w:t>
            </w:r>
          </w:p>
        </w:tc>
        <w:tc>
          <w:tcPr>
            <w:tcW w:w="2174" w:type="dxa"/>
            <w:vAlign w:val="center"/>
          </w:tcPr>
          <w:p>
            <w:pPr>
              <w:jc w:val="right"/>
              <w:rPr>
                <w:rFonts w:hint="eastAsia" w:ascii="宋体" w:hAns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94" w:hRule="atLeast"/>
        </w:trPr>
        <w:tc>
          <w:tcPr>
            <w:tcW w:w="1592" w:type="dxa"/>
            <w:vAlign w:val="center"/>
          </w:tcPr>
          <w:p>
            <w:pPr>
              <w:jc w:val="center"/>
              <w:rPr>
                <w:rFonts w:hint="default" w:ascii="方正黑体_GBK" w:hAnsi="方正黑体_GBK" w:eastAsia="方正黑体_GBK" w:cs="方正黑体_GBK"/>
                <w:kern w:val="0"/>
                <w:sz w:val="24"/>
                <w:lang w:val="en-US" w:eastAsia="zh-CN"/>
              </w:rPr>
            </w:pPr>
            <w:r>
              <w:rPr>
                <w:rFonts w:hint="eastAsia" w:ascii="方正黑体_GBK" w:hAnsi="方正黑体_GBK" w:eastAsia="方正黑体_GBK" w:cs="方正黑体_GBK"/>
                <w:kern w:val="0"/>
                <w:sz w:val="24"/>
                <w:lang w:val="en-US" w:eastAsia="zh-CN"/>
              </w:rPr>
              <w:t>退款维修  资金账号</w:t>
            </w:r>
          </w:p>
        </w:tc>
        <w:tc>
          <w:tcPr>
            <w:tcW w:w="1665" w:type="dxa"/>
            <w:vAlign w:val="center"/>
          </w:tcPr>
          <w:p>
            <w:pPr>
              <w:jc w:val="right"/>
              <w:rPr>
                <w:rFonts w:hint="eastAsia" w:ascii="宋体" w:hAnsi="宋体" w:cs="宋体"/>
                <w:kern w:val="0"/>
                <w:sz w:val="24"/>
              </w:rPr>
            </w:pPr>
          </w:p>
        </w:tc>
        <w:tc>
          <w:tcPr>
            <w:tcW w:w="3332" w:type="dxa"/>
            <w:vAlign w:val="center"/>
          </w:tcPr>
          <w:p>
            <w:pPr>
              <w:jc w:val="center"/>
              <w:rPr>
                <w:rFonts w:hint="default" w:ascii="方正黑体_GBK" w:hAnsi="方正黑体_GBK" w:eastAsia="方正黑体_GBK" w:cs="方正黑体_GBK"/>
                <w:kern w:val="0"/>
                <w:sz w:val="24"/>
                <w:lang w:val="en-US" w:eastAsia="zh-CN"/>
              </w:rPr>
            </w:pPr>
            <w:r>
              <w:rPr>
                <w:rFonts w:hint="eastAsia" w:ascii="方正黑体_GBK" w:hAnsi="方正黑体_GBK" w:eastAsia="方正黑体_GBK" w:cs="方正黑体_GBK"/>
                <w:kern w:val="0"/>
                <w:sz w:val="24"/>
                <w:lang w:val="en-US" w:eastAsia="zh-CN"/>
              </w:rPr>
              <w:t>单位基本户账号</w:t>
            </w:r>
          </w:p>
        </w:tc>
        <w:tc>
          <w:tcPr>
            <w:tcW w:w="2174" w:type="dxa"/>
            <w:vAlign w:val="center"/>
          </w:tcPr>
          <w:p>
            <w:pPr>
              <w:jc w:val="right"/>
              <w:rPr>
                <w:rFonts w:hint="eastAsia" w:ascii="宋体" w:hAns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92" w:hRule="atLeast"/>
        </w:trPr>
        <w:tc>
          <w:tcPr>
            <w:tcW w:w="1592" w:type="dxa"/>
            <w:vAlign w:val="center"/>
          </w:tcPr>
          <w:p>
            <w:pPr>
              <w:jc w:val="center"/>
              <w:rPr>
                <w:rFonts w:hint="eastAsia" w:ascii="方正黑体_GBK" w:hAnsi="方正黑体_GBK" w:eastAsia="方正黑体_GBK" w:cs="方正黑体_GBK"/>
                <w:kern w:val="0"/>
                <w:sz w:val="24"/>
                <w:lang w:val="en-US" w:eastAsia="zh-CN"/>
              </w:rPr>
            </w:pPr>
            <w:r>
              <w:rPr>
                <w:rFonts w:hint="eastAsia" w:ascii="方正黑体_GBK" w:hAnsi="方正黑体_GBK" w:eastAsia="方正黑体_GBK" w:cs="方正黑体_GBK"/>
                <w:kern w:val="0"/>
                <w:sz w:val="24"/>
                <w:lang w:val="en-US" w:eastAsia="zh-CN"/>
              </w:rPr>
              <w:t>申请人</w:t>
            </w:r>
          </w:p>
          <w:p>
            <w:pPr>
              <w:jc w:val="center"/>
              <w:rPr>
                <w:rFonts w:hint="eastAsia" w:ascii="方正黑体_GBK" w:hAnsi="方正黑体_GBK" w:eastAsia="方正黑体_GBK" w:cs="方正黑体_GBK"/>
                <w:kern w:val="0"/>
                <w:sz w:val="24"/>
              </w:rPr>
            </w:pPr>
            <w:r>
              <w:rPr>
                <w:rFonts w:hint="eastAsia" w:ascii="方正黑体_GBK" w:hAnsi="方正黑体_GBK" w:eastAsia="方正黑体_GBK" w:cs="方正黑体_GBK"/>
                <w:kern w:val="0"/>
                <w:sz w:val="24"/>
              </w:rPr>
              <w:t>意</w:t>
            </w:r>
            <w:r>
              <w:rPr>
                <w:rFonts w:hint="eastAsia" w:ascii="方正黑体_GBK" w:hAnsi="方正黑体_GBK" w:eastAsia="方正黑体_GBK" w:cs="方正黑体_GBK"/>
                <w:kern w:val="0"/>
                <w:sz w:val="24"/>
                <w:lang w:val="en-US" w:eastAsia="zh-CN"/>
              </w:rPr>
              <w:t xml:space="preserve">  </w:t>
            </w:r>
            <w:r>
              <w:rPr>
                <w:rFonts w:hint="eastAsia" w:ascii="方正黑体_GBK" w:hAnsi="方正黑体_GBK" w:eastAsia="方正黑体_GBK" w:cs="方正黑体_GBK"/>
                <w:kern w:val="0"/>
                <w:sz w:val="24"/>
              </w:rPr>
              <w:t>见</w:t>
            </w:r>
          </w:p>
        </w:tc>
        <w:tc>
          <w:tcPr>
            <w:tcW w:w="7171" w:type="dxa"/>
            <w:gridSpan w:val="3"/>
            <w:vAlign w:val="center"/>
          </w:tcPr>
          <w:p>
            <w:pPr>
              <w:widowControl/>
              <w:spacing w:line="360" w:lineRule="exact"/>
              <w:jc w:val="left"/>
              <w:rPr>
                <w:rFonts w:hint="default" w:ascii="Times New Roman" w:hAnsi="Times New Roman" w:cs="Times New Roman"/>
                <w:kern w:val="0"/>
                <w:sz w:val="21"/>
                <w:szCs w:val="21"/>
              </w:rPr>
            </w:pPr>
            <w:r>
              <w:rPr>
                <w:rFonts w:hint="default" w:ascii="Times New Roman" w:hAnsi="Times New Roman" w:eastAsia="黑体" w:cs="Times New Roman"/>
                <w:kern w:val="0"/>
                <w:sz w:val="21"/>
                <w:szCs w:val="21"/>
              </w:rPr>
              <w:t>申请人承诺：</w:t>
            </w:r>
          </w:p>
          <w:p>
            <w:pPr>
              <w:widowControl/>
              <w:spacing w:line="360" w:lineRule="exact"/>
              <w:ind w:firstLine="422" w:firstLineChars="200"/>
              <w:jc w:val="left"/>
              <w:rPr>
                <w:rFonts w:hint="default" w:ascii="Times New Roman" w:hAnsi="Times New Roman" w:eastAsia="黑体" w:cs="Times New Roman"/>
                <w:b/>
                <w:kern w:val="0"/>
                <w:sz w:val="21"/>
                <w:szCs w:val="21"/>
              </w:rPr>
            </w:pPr>
            <w:r>
              <w:rPr>
                <w:rFonts w:hint="default" w:ascii="Times New Roman" w:hAnsi="Times New Roman" w:eastAsia="黑体" w:cs="Times New Roman"/>
                <w:b/>
                <w:kern w:val="0"/>
                <w:sz w:val="21"/>
                <w:szCs w:val="21"/>
              </w:rPr>
              <w:t>本申请人提交的</w:t>
            </w:r>
            <w:r>
              <w:rPr>
                <w:rFonts w:hint="eastAsia" w:ascii="Times New Roman" w:hAnsi="Times New Roman" w:eastAsia="黑体" w:cs="Times New Roman"/>
                <w:b/>
                <w:kern w:val="0"/>
                <w:sz w:val="21"/>
                <w:szCs w:val="21"/>
                <w:lang w:eastAsia="zh-CN"/>
              </w:rPr>
              <w:t>变更申请</w:t>
            </w:r>
            <w:r>
              <w:rPr>
                <w:rFonts w:hint="default" w:ascii="Times New Roman" w:hAnsi="Times New Roman" w:eastAsia="黑体" w:cs="Times New Roman"/>
                <w:b/>
                <w:kern w:val="0"/>
                <w:sz w:val="21"/>
                <w:szCs w:val="21"/>
              </w:rPr>
              <w:t>材料真实、合法、完整、有效，所填内容准确无误。</w:t>
            </w:r>
            <w:r>
              <w:rPr>
                <w:rFonts w:hint="eastAsia" w:ascii="Times New Roman" w:hAnsi="Times New Roman" w:eastAsia="黑体" w:cs="Times New Roman"/>
                <w:b/>
                <w:kern w:val="0"/>
                <w:sz w:val="21"/>
                <w:szCs w:val="21"/>
                <w:lang w:eastAsia="zh-CN"/>
              </w:rPr>
              <w:t>信息</w:t>
            </w:r>
            <w:r>
              <w:rPr>
                <w:rFonts w:hint="default" w:ascii="Times New Roman" w:hAnsi="Times New Roman" w:eastAsia="黑体" w:cs="Times New Roman"/>
                <w:b/>
                <w:kern w:val="0"/>
                <w:sz w:val="21"/>
                <w:szCs w:val="21"/>
              </w:rPr>
              <w:t>属实，如有虚假，本申请人愿承担由此引起的相应法律责任。</w:t>
            </w:r>
          </w:p>
          <w:p>
            <w:pPr>
              <w:widowControl/>
              <w:spacing w:line="400" w:lineRule="exact"/>
              <w:ind w:firstLine="422" w:firstLineChars="200"/>
              <w:jc w:val="left"/>
              <w:rPr>
                <w:rFonts w:hint="default" w:ascii="Times New Roman" w:hAnsi="Times New Roman" w:eastAsia="黑体" w:cs="Times New Roman"/>
                <w:b/>
                <w:kern w:val="0"/>
                <w:sz w:val="21"/>
                <w:szCs w:val="21"/>
              </w:rPr>
            </w:pPr>
          </w:p>
          <w:p>
            <w:pPr>
              <w:widowControl/>
              <w:jc w:val="left"/>
              <w:rPr>
                <w:rFonts w:hint="default" w:ascii="Times New Roman" w:hAnsi="Times New Roman" w:cs="Times New Roman"/>
                <w:kern w:val="0"/>
                <w:sz w:val="21"/>
                <w:szCs w:val="21"/>
              </w:rPr>
            </w:pPr>
            <w:r>
              <w:rPr>
                <w:rFonts w:hint="eastAsia" w:ascii="Times New Roman" w:hAnsi="Times New Roman" w:cs="Times New Roman"/>
                <w:kern w:val="0"/>
                <w:sz w:val="21"/>
                <w:szCs w:val="21"/>
                <w:lang w:val="en-US" w:eastAsia="zh-CN"/>
              </w:rPr>
              <w:t xml:space="preserve">                                                   </w:t>
            </w:r>
            <w:r>
              <w:rPr>
                <w:rFonts w:hint="default" w:ascii="Times New Roman" w:hAnsi="Times New Roman" w:cs="Times New Roman"/>
                <w:kern w:val="0"/>
                <w:sz w:val="21"/>
                <w:szCs w:val="21"/>
              </w:rPr>
              <w:t xml:space="preserve">申请人（盖章）  </w:t>
            </w:r>
          </w:p>
          <w:p>
            <w:pPr>
              <w:ind w:firstLine="420" w:firstLineChars="200"/>
              <w:rPr>
                <w:rFonts w:hint="eastAsia" w:ascii="方正仿宋_GBK" w:hAnsi="宋体" w:eastAsia="方正仿宋_GBK" w:cs="宋体"/>
                <w:kern w:val="0"/>
                <w:sz w:val="28"/>
                <w:szCs w:val="28"/>
              </w:rPr>
            </w:pPr>
            <w:r>
              <w:rPr>
                <w:rFonts w:hint="default" w:ascii="Times New Roman" w:hAnsi="Times New Roman" w:cs="Times New Roman"/>
                <w:kern w:val="0"/>
                <w:sz w:val="21"/>
                <w:szCs w:val="21"/>
              </w:rPr>
              <w:t xml:space="preserve">         </w:t>
            </w:r>
            <w:r>
              <w:rPr>
                <w:rFonts w:hint="eastAsia" w:ascii="Times New Roman" w:hAnsi="Times New Roman" w:cs="Times New Roman"/>
                <w:kern w:val="0"/>
                <w:sz w:val="21"/>
                <w:szCs w:val="21"/>
                <w:lang w:val="en-US" w:eastAsia="zh-CN"/>
              </w:rPr>
              <w:t xml:space="preserve">                                     </w:t>
            </w:r>
            <w:r>
              <w:rPr>
                <w:rFonts w:hint="default" w:ascii="Times New Roman" w:hAnsi="Times New Roman" w:cs="Times New Roman"/>
                <w:kern w:val="0"/>
                <w:sz w:val="21"/>
                <w:szCs w:val="21"/>
              </w:rPr>
              <w:t xml:space="preserve">   年   月   日</w:t>
            </w:r>
          </w:p>
        </w:tc>
      </w:tr>
    </w:tbl>
    <w:p>
      <w:pPr>
        <w:rPr>
          <w:rFonts w:hint="default" w:ascii="Times New Roman" w:hAnsi="Times New Roman" w:eastAsia="方正小标宋_GBK" w:cs="Times New Roman"/>
          <w:sz w:val="44"/>
          <w:szCs w:val="44"/>
          <w:lang w:val="en-US" w:eastAsia="zh-CN"/>
        </w:rPr>
      </w:pPr>
    </w:p>
    <w:p>
      <w:pPr>
        <w:keepNext w:val="0"/>
        <w:keepLines w:val="0"/>
        <w:pageBreakBefore w:val="0"/>
        <w:widowControl w:val="0"/>
        <w:kinsoku/>
        <w:wordWrap/>
        <w:overflowPunct/>
        <w:topLinePunct w:val="0"/>
        <w:autoSpaceDE/>
        <w:autoSpaceDN/>
        <w:bidi w:val="0"/>
        <w:adjustRightInd/>
        <w:snapToGrid/>
        <w:ind w:firstLine="0" w:firstLineChars="0"/>
        <w:jc w:val="both"/>
        <w:textAlignment w:val="auto"/>
        <w:rPr>
          <w:rFonts w:hint="default" w:ascii="Times New Roman" w:hAnsi="Times New Roman" w:eastAsia="方正小标宋_GBK" w:cs="Times New Roman"/>
          <w:sz w:val="44"/>
          <w:szCs w:val="44"/>
          <w:lang w:val="en-US" w:eastAsia="zh-CN"/>
        </w:rPr>
      </w:pPr>
    </w:p>
    <w:p>
      <w:pPr>
        <w:keepNext w:val="0"/>
        <w:keepLines w:val="0"/>
        <w:pageBreakBefore w:val="0"/>
        <w:widowControl w:val="0"/>
        <w:kinsoku/>
        <w:wordWrap/>
        <w:overflowPunct/>
        <w:topLinePunct w:val="0"/>
        <w:autoSpaceDE/>
        <w:autoSpaceDN/>
        <w:bidi w:val="0"/>
        <w:adjustRightInd/>
        <w:snapToGrid w:val="0"/>
        <w:ind w:firstLine="0" w:firstLineChars="0"/>
        <w:jc w:val="center"/>
        <w:textAlignment w:val="auto"/>
        <w:rPr>
          <w:rFonts w:hint="default" w:ascii="Times New Roman" w:hAnsi="Times New Roman" w:eastAsia="方正小标宋_GBK" w:cs="Times New Roman"/>
          <w:sz w:val="36"/>
          <w:szCs w:val="36"/>
          <w:lang w:val="en-US" w:eastAsia="zh-CN"/>
        </w:rPr>
      </w:pPr>
      <w:r>
        <w:rPr>
          <w:rFonts w:hint="default" w:ascii="Times New Roman" w:hAnsi="Times New Roman" w:eastAsia="方正小标宋_GBK" w:cs="Times New Roman"/>
          <w:sz w:val="36"/>
          <w:szCs w:val="36"/>
          <w:lang w:val="en-US" w:eastAsia="zh-CN"/>
        </w:rPr>
        <w:t>省级机关维修资金第三方全过程咨询</w:t>
      </w:r>
    </w:p>
    <w:p>
      <w:pPr>
        <w:keepNext w:val="0"/>
        <w:keepLines w:val="0"/>
        <w:pageBreakBefore w:val="0"/>
        <w:widowControl w:val="0"/>
        <w:kinsoku/>
        <w:wordWrap/>
        <w:overflowPunct/>
        <w:topLinePunct w:val="0"/>
        <w:autoSpaceDE/>
        <w:autoSpaceDN/>
        <w:bidi w:val="0"/>
        <w:adjustRightInd/>
        <w:snapToGrid w:val="0"/>
        <w:ind w:firstLine="0" w:firstLineChars="0"/>
        <w:jc w:val="center"/>
        <w:textAlignment w:val="auto"/>
        <w:rPr>
          <w:rFonts w:hint="default" w:ascii="Times New Roman" w:hAnsi="Times New Roman" w:eastAsia="方正小标宋_GBK" w:cs="Times New Roman"/>
          <w:sz w:val="36"/>
          <w:szCs w:val="36"/>
          <w:lang w:val="en-US" w:eastAsia="zh-CN"/>
        </w:rPr>
      </w:pPr>
      <w:r>
        <w:rPr>
          <w:rFonts w:hint="default" w:ascii="Times New Roman" w:hAnsi="Times New Roman" w:eastAsia="方正小标宋_GBK" w:cs="Times New Roman"/>
          <w:sz w:val="36"/>
          <w:szCs w:val="36"/>
          <w:lang w:val="en-US" w:eastAsia="zh-CN"/>
        </w:rPr>
        <w:t>管理单位备选库</w:t>
      </w:r>
      <w:r>
        <w:rPr>
          <w:rFonts w:hint="eastAsia" w:ascii="Times New Roman" w:hAnsi="Times New Roman" w:eastAsia="方正小标宋_GBK" w:cs="Times New Roman"/>
          <w:sz w:val="36"/>
          <w:szCs w:val="36"/>
          <w:lang w:val="en-US" w:eastAsia="zh-CN"/>
        </w:rPr>
        <w:t>（试点）</w:t>
      </w:r>
    </w:p>
    <w:tbl>
      <w:tblPr>
        <w:tblStyle w:val="21"/>
        <w:tblpPr w:leftFromText="180" w:rightFromText="180" w:vertAnchor="text" w:horzAnchor="page" w:tblpX="465" w:tblpY="560"/>
        <w:tblOverlap w:val="never"/>
        <w:tblW w:w="10737" w:type="dxa"/>
        <w:tblInd w:w="0" w:type="dxa"/>
        <w:shd w:val="clear" w:color="auto" w:fill="auto"/>
        <w:tblLayout w:type="fixed"/>
        <w:tblCellMar>
          <w:top w:w="0" w:type="dxa"/>
          <w:left w:w="0" w:type="dxa"/>
          <w:bottom w:w="0" w:type="dxa"/>
          <w:right w:w="0" w:type="dxa"/>
        </w:tblCellMar>
      </w:tblPr>
      <w:tblGrid>
        <w:gridCol w:w="772"/>
        <w:gridCol w:w="3871"/>
        <w:gridCol w:w="2872"/>
        <w:gridCol w:w="2017"/>
        <w:gridCol w:w="1205"/>
      </w:tblGrid>
      <w:tr>
        <w:tblPrEx>
          <w:shd w:val="clear" w:color="auto" w:fill="auto"/>
          <w:tblLayout w:type="fixed"/>
        </w:tblPrEx>
        <w:trPr>
          <w:trHeight w:val="630" w:hRule="atLeast"/>
        </w:trPr>
        <w:tc>
          <w:tcPr>
            <w:tcW w:w="7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黑体_GBK" w:hAnsi="方正黑体_GBK" w:eastAsia="方正黑体_GBK" w:cs="方正黑体_GBK"/>
                <w:i w:val="0"/>
                <w:color w:val="000000"/>
                <w:sz w:val="28"/>
                <w:szCs w:val="28"/>
                <w:u w:val="none"/>
              </w:rPr>
            </w:pPr>
            <w:r>
              <w:rPr>
                <w:rFonts w:hint="eastAsia" w:ascii="方正黑体_GBK" w:hAnsi="方正黑体_GBK" w:eastAsia="方正黑体_GBK" w:cs="方正黑体_GBK"/>
                <w:i w:val="0"/>
                <w:color w:val="000000"/>
                <w:kern w:val="0"/>
                <w:sz w:val="28"/>
                <w:szCs w:val="28"/>
                <w:u w:val="none"/>
                <w:lang w:val="en-US" w:eastAsia="zh-CN" w:bidi="ar"/>
              </w:rPr>
              <w:t>序号</w:t>
            </w:r>
          </w:p>
        </w:tc>
        <w:tc>
          <w:tcPr>
            <w:tcW w:w="3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8"/>
                <w:szCs w:val="28"/>
                <w:u w:val="none"/>
              </w:rPr>
            </w:pPr>
            <w:r>
              <w:rPr>
                <w:rFonts w:hint="eastAsia" w:ascii="方正黑体_GBK" w:hAnsi="方正黑体_GBK" w:eastAsia="方正黑体_GBK" w:cs="方正黑体_GBK"/>
                <w:i w:val="0"/>
                <w:color w:val="000000"/>
                <w:kern w:val="0"/>
                <w:sz w:val="28"/>
                <w:szCs w:val="28"/>
                <w:u w:val="none"/>
                <w:lang w:val="en-US" w:eastAsia="zh-CN" w:bidi="ar"/>
              </w:rPr>
              <w:t>单位名称</w:t>
            </w:r>
          </w:p>
        </w:tc>
        <w:tc>
          <w:tcPr>
            <w:tcW w:w="2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8"/>
                <w:szCs w:val="28"/>
                <w:u w:val="none"/>
              </w:rPr>
            </w:pPr>
            <w:r>
              <w:rPr>
                <w:rFonts w:hint="eastAsia" w:ascii="方正黑体_GBK" w:hAnsi="方正黑体_GBK" w:eastAsia="方正黑体_GBK" w:cs="方正黑体_GBK"/>
                <w:i w:val="0"/>
                <w:color w:val="000000"/>
                <w:kern w:val="0"/>
                <w:sz w:val="28"/>
                <w:szCs w:val="28"/>
                <w:u w:val="none"/>
                <w:lang w:val="en-US" w:eastAsia="zh-CN" w:bidi="ar"/>
              </w:rPr>
              <w:t>负责人</w:t>
            </w:r>
          </w:p>
        </w:tc>
        <w:tc>
          <w:tcPr>
            <w:tcW w:w="20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8"/>
                <w:szCs w:val="28"/>
                <w:u w:val="none"/>
              </w:rPr>
            </w:pPr>
            <w:r>
              <w:rPr>
                <w:rFonts w:hint="eastAsia" w:ascii="方正黑体_GBK" w:hAnsi="方正黑体_GBK" w:eastAsia="方正黑体_GBK" w:cs="方正黑体_GBK"/>
                <w:i w:val="0"/>
                <w:color w:val="000000"/>
                <w:kern w:val="0"/>
                <w:sz w:val="28"/>
                <w:szCs w:val="28"/>
                <w:u w:val="none"/>
                <w:lang w:val="en-US" w:eastAsia="zh-CN" w:bidi="ar"/>
              </w:rPr>
              <w:t>联系方式</w:t>
            </w: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8"/>
                <w:szCs w:val="28"/>
                <w:u w:val="none"/>
              </w:rPr>
            </w:pPr>
            <w:r>
              <w:rPr>
                <w:rFonts w:hint="eastAsia" w:ascii="方正黑体_GBK" w:hAnsi="方正黑体_GBK" w:eastAsia="方正黑体_GBK" w:cs="方正黑体_GBK"/>
                <w:i w:val="0"/>
                <w:color w:val="000000"/>
                <w:kern w:val="0"/>
                <w:sz w:val="28"/>
                <w:szCs w:val="28"/>
                <w:u w:val="none"/>
                <w:lang w:val="en-US" w:eastAsia="zh-CN" w:bidi="ar"/>
              </w:rPr>
              <w:t>备注</w:t>
            </w:r>
          </w:p>
        </w:tc>
      </w:tr>
      <w:tr>
        <w:tblPrEx>
          <w:tblLayout w:type="fixed"/>
          <w:tblCellMar>
            <w:top w:w="0" w:type="dxa"/>
            <w:left w:w="0" w:type="dxa"/>
            <w:bottom w:w="0" w:type="dxa"/>
            <w:right w:w="0" w:type="dxa"/>
          </w:tblCellMar>
        </w:tblPrEx>
        <w:trPr>
          <w:trHeight w:val="1261" w:hRule="atLeast"/>
        </w:trPr>
        <w:tc>
          <w:tcPr>
            <w:tcW w:w="7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600" w:lineRule="exact"/>
              <w:jc w:val="center"/>
              <w:textAlignment w:val="center"/>
              <w:rPr>
                <w:rFonts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1</w:t>
            </w:r>
          </w:p>
        </w:tc>
        <w:tc>
          <w:tcPr>
            <w:tcW w:w="3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60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江苏建发建设项目咨询有限公司</w:t>
            </w:r>
          </w:p>
        </w:tc>
        <w:tc>
          <w:tcPr>
            <w:tcW w:w="2872"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60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刘颖</w:t>
            </w:r>
          </w:p>
        </w:tc>
        <w:tc>
          <w:tcPr>
            <w:tcW w:w="20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60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13951887991</w:t>
            </w: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val="0"/>
              <w:spacing w:line="600" w:lineRule="exact"/>
              <w:jc w:val="center"/>
              <w:rPr>
                <w:rFonts w:hint="eastAsia" w:ascii="方正仿宋_GBK" w:hAnsi="方正仿宋_GBK" w:eastAsia="方正仿宋_GBK" w:cs="方正仿宋_GBK"/>
                <w:i w:val="0"/>
                <w:color w:val="000000"/>
                <w:sz w:val="24"/>
                <w:szCs w:val="24"/>
                <w:u w:val="none"/>
              </w:rPr>
            </w:pPr>
          </w:p>
        </w:tc>
      </w:tr>
      <w:tr>
        <w:tblPrEx>
          <w:tblLayout w:type="fixed"/>
          <w:tblCellMar>
            <w:top w:w="0" w:type="dxa"/>
            <w:left w:w="0" w:type="dxa"/>
            <w:bottom w:w="0" w:type="dxa"/>
            <w:right w:w="0" w:type="dxa"/>
          </w:tblCellMar>
        </w:tblPrEx>
        <w:trPr>
          <w:trHeight w:val="1120" w:hRule="atLeast"/>
        </w:trPr>
        <w:tc>
          <w:tcPr>
            <w:tcW w:w="7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60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2</w:t>
            </w:r>
          </w:p>
        </w:tc>
        <w:tc>
          <w:tcPr>
            <w:tcW w:w="3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60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中晟全过程咨询设计有限公司</w:t>
            </w:r>
          </w:p>
        </w:tc>
        <w:tc>
          <w:tcPr>
            <w:tcW w:w="2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60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徐惠</w:t>
            </w:r>
          </w:p>
        </w:tc>
        <w:tc>
          <w:tcPr>
            <w:tcW w:w="20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60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13851460727</w:t>
            </w: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val="0"/>
              <w:spacing w:line="600" w:lineRule="exact"/>
              <w:jc w:val="center"/>
              <w:rPr>
                <w:rFonts w:hint="eastAsia" w:ascii="方正仿宋_GBK" w:hAnsi="方正仿宋_GBK" w:eastAsia="方正仿宋_GBK" w:cs="方正仿宋_GBK"/>
                <w:i w:val="0"/>
                <w:color w:val="000000"/>
                <w:sz w:val="24"/>
                <w:szCs w:val="24"/>
                <w:u w:val="none"/>
              </w:rPr>
            </w:pPr>
          </w:p>
        </w:tc>
      </w:tr>
      <w:tr>
        <w:tblPrEx>
          <w:tblLayout w:type="fixed"/>
          <w:tblCellMar>
            <w:top w:w="0" w:type="dxa"/>
            <w:left w:w="0" w:type="dxa"/>
            <w:bottom w:w="0" w:type="dxa"/>
            <w:right w:w="0" w:type="dxa"/>
          </w:tblCellMar>
        </w:tblPrEx>
        <w:trPr>
          <w:trHeight w:val="1146" w:hRule="atLeast"/>
        </w:trPr>
        <w:tc>
          <w:tcPr>
            <w:tcW w:w="7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60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3</w:t>
            </w:r>
          </w:p>
        </w:tc>
        <w:tc>
          <w:tcPr>
            <w:tcW w:w="3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60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南京广建工程监理有限公司</w:t>
            </w:r>
          </w:p>
        </w:tc>
        <w:tc>
          <w:tcPr>
            <w:tcW w:w="2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60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李金城</w:t>
            </w:r>
          </w:p>
        </w:tc>
        <w:tc>
          <w:tcPr>
            <w:tcW w:w="20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60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15951629696</w:t>
            </w: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val="0"/>
              <w:spacing w:line="600" w:lineRule="exact"/>
              <w:jc w:val="center"/>
              <w:rPr>
                <w:rFonts w:hint="eastAsia" w:ascii="方正仿宋_GBK" w:hAnsi="方正仿宋_GBK" w:eastAsia="方正仿宋_GBK" w:cs="方正仿宋_GBK"/>
                <w:i w:val="0"/>
                <w:color w:val="000000"/>
                <w:sz w:val="24"/>
                <w:szCs w:val="24"/>
                <w:u w:val="none"/>
              </w:rPr>
            </w:pPr>
          </w:p>
        </w:tc>
      </w:tr>
    </w:tbl>
    <w:p>
      <w:pPr>
        <w:ind w:firstLine="560" w:firstLineChars="200"/>
        <w:rPr>
          <w:rFonts w:hint="default" w:ascii="Times New Roman" w:hAnsi="Times New Roman" w:cs="Times New Roman" w:eastAsiaTheme="minorEastAsia"/>
          <w:sz w:val="28"/>
          <w:szCs w:val="28"/>
        </w:rPr>
      </w:pPr>
    </w:p>
    <w:p>
      <w:pPr>
        <w:ind w:firstLine="560" w:firstLineChars="200"/>
        <w:rPr>
          <w:rFonts w:hint="default" w:ascii="Times New Roman" w:hAnsi="Times New Roman" w:cs="Times New Roman" w:eastAsiaTheme="minorEastAsia"/>
          <w:sz w:val="28"/>
          <w:szCs w:val="28"/>
        </w:rPr>
      </w:pPr>
    </w:p>
    <w:p>
      <w:pPr>
        <w:ind w:firstLine="560" w:firstLineChars="200"/>
        <w:rPr>
          <w:rFonts w:hint="default" w:ascii="Times New Roman" w:hAnsi="Times New Roman" w:cs="Times New Roman" w:eastAsiaTheme="minorEastAsia"/>
          <w:sz w:val="28"/>
          <w:szCs w:val="28"/>
        </w:rPr>
      </w:pPr>
    </w:p>
    <w:p>
      <w:pPr>
        <w:ind w:firstLine="560" w:firstLineChars="200"/>
        <w:rPr>
          <w:rFonts w:hint="default" w:ascii="Times New Roman" w:hAnsi="Times New Roman" w:cs="Times New Roman" w:eastAsiaTheme="minorEastAsia"/>
          <w:sz w:val="28"/>
          <w:szCs w:val="28"/>
        </w:rPr>
      </w:pPr>
    </w:p>
    <w:p>
      <w:pPr>
        <w:ind w:firstLine="560" w:firstLineChars="200"/>
        <w:rPr>
          <w:rFonts w:hint="default" w:ascii="Times New Roman" w:hAnsi="Times New Roman" w:cs="Times New Roman" w:eastAsiaTheme="minorEastAsia"/>
          <w:sz w:val="28"/>
          <w:szCs w:val="28"/>
        </w:rPr>
      </w:pPr>
    </w:p>
    <w:p>
      <w:pPr>
        <w:ind w:firstLine="560" w:firstLineChars="200"/>
        <w:rPr>
          <w:rFonts w:hint="default" w:ascii="Times New Roman" w:hAnsi="Times New Roman" w:cs="Times New Roman" w:eastAsiaTheme="minorEastAsia"/>
          <w:sz w:val="28"/>
          <w:szCs w:val="28"/>
        </w:rPr>
      </w:pPr>
    </w:p>
    <w:p>
      <w:pPr>
        <w:ind w:firstLine="560" w:firstLineChars="200"/>
        <w:rPr>
          <w:rFonts w:hint="default" w:ascii="Times New Roman" w:hAnsi="Times New Roman" w:cs="Times New Roman" w:eastAsiaTheme="minorEastAsia"/>
          <w:sz w:val="28"/>
          <w:szCs w:val="28"/>
        </w:rPr>
      </w:pPr>
    </w:p>
    <w:p>
      <w:pPr>
        <w:ind w:firstLine="560" w:firstLineChars="200"/>
        <w:rPr>
          <w:rFonts w:hint="default" w:ascii="Times New Roman" w:hAnsi="Times New Roman" w:cs="Times New Roman" w:eastAsiaTheme="minorEastAsia"/>
          <w:sz w:val="28"/>
          <w:szCs w:val="28"/>
        </w:rPr>
      </w:pPr>
    </w:p>
    <w:p>
      <w:pPr>
        <w:ind w:firstLine="560" w:firstLineChars="200"/>
        <w:rPr>
          <w:rFonts w:hint="default" w:ascii="Times New Roman" w:hAnsi="Times New Roman" w:cs="Times New Roman" w:eastAsiaTheme="minorEastAsia"/>
          <w:sz w:val="28"/>
          <w:szCs w:val="28"/>
        </w:rPr>
      </w:pPr>
    </w:p>
    <w:p>
      <w:pPr>
        <w:ind w:firstLine="560" w:firstLineChars="200"/>
        <w:rPr>
          <w:rFonts w:hint="default" w:ascii="Times New Roman" w:hAnsi="Times New Roman" w:cs="Times New Roman" w:eastAsiaTheme="minorEastAsia"/>
          <w:sz w:val="28"/>
          <w:szCs w:val="28"/>
        </w:rPr>
      </w:pPr>
    </w:p>
    <w:p>
      <w:pPr>
        <w:ind w:firstLine="560" w:firstLineChars="200"/>
        <w:rPr>
          <w:rFonts w:hint="default" w:ascii="Times New Roman" w:hAnsi="Times New Roman" w:cs="Times New Roman" w:eastAsiaTheme="minorEastAsia"/>
          <w:sz w:val="28"/>
          <w:szCs w:val="28"/>
        </w:rPr>
      </w:pPr>
    </w:p>
    <w:p>
      <w:pPr>
        <w:ind w:firstLine="560" w:firstLineChars="200"/>
        <w:rPr>
          <w:rFonts w:hint="default" w:ascii="Times New Roman" w:hAnsi="Times New Roman" w:cs="Times New Roman" w:eastAsiaTheme="minorEastAsia"/>
          <w:sz w:val="28"/>
          <w:szCs w:val="28"/>
        </w:rPr>
      </w:pPr>
    </w:p>
    <w:p>
      <w:pPr>
        <w:ind w:firstLine="560" w:firstLineChars="200"/>
        <w:rPr>
          <w:rFonts w:hint="default" w:ascii="Times New Roman" w:hAnsi="Times New Roman" w:cs="Times New Roman" w:eastAsiaTheme="minorEastAsia"/>
          <w:sz w:val="28"/>
          <w:szCs w:val="28"/>
        </w:rPr>
      </w:pPr>
    </w:p>
    <w:p>
      <w:pPr>
        <w:spacing w:line="360" w:lineRule="exact"/>
        <w:ind w:firstLine="560" w:firstLineChars="200"/>
        <w:rPr>
          <w:rFonts w:hint="default" w:ascii="Times New Roman" w:hAnsi="Times New Roman" w:eastAsia="方正仿宋_GBK" w:cs="Times New Roman"/>
          <w:sz w:val="28"/>
          <w:szCs w:val="28"/>
        </w:rPr>
      </w:pPr>
    </w:p>
    <w:p>
      <w:pPr>
        <w:spacing w:line="360" w:lineRule="exact"/>
        <w:ind w:firstLine="560" w:firstLineChars="200"/>
        <w:rPr>
          <w:rFonts w:hint="default" w:ascii="Times New Roman" w:hAnsi="Times New Roman" w:eastAsia="方正仿宋_GBK" w:cs="Times New Roman"/>
          <w:sz w:val="28"/>
          <w:szCs w:val="28"/>
        </w:rPr>
      </w:pPr>
    </w:p>
    <w:p>
      <w:pPr>
        <w:spacing w:line="460" w:lineRule="exact"/>
        <w:jc w:val="center"/>
        <w:rPr>
          <w:rFonts w:hint="default" w:ascii="Times New Roman" w:hAnsi="Times New Roman" w:eastAsia="华文中宋" w:cs="Times New Roman"/>
          <w:sz w:val="52"/>
          <w:szCs w:val="52"/>
        </w:rPr>
      </w:pPr>
      <w:r>
        <w:rPr>
          <w:rFonts w:hint="default" w:ascii="Times New Roman" w:hAnsi="Times New Roman" w:eastAsia="华文中宋" w:cs="Times New Roman"/>
          <w:sz w:val="52"/>
          <w:szCs w:val="52"/>
        </w:rPr>
        <w:pict>
          <v:shape id="_x0000_s1029" o:spid="_x0000_s1029" o:spt="136" type="#_x0000_t136" style="position:absolute;left:0pt;margin-left:0pt;margin-top:-20.15pt;height:38.15pt;width:429.85pt;z-index:251660288;mso-width-relative:page;mso-height-relative:page;" fillcolor="#FF0000" filled="t" stroked="t" coordsize="21600,21600">
            <v:path/>
            <v:fill on="t" focussize="0,0"/>
            <v:stroke color="#FF0000"/>
            <v:imagedata o:title=""/>
            <o:lock v:ext="edit"/>
            <v:textpath on="t" fitshape="t" fitpath="t" trim="t" xscale="f" string="南京市物业管理办公室文件" style="font-family:华文中宋;font-size:36pt;v-text-align:center;"/>
          </v:shape>
        </w:pict>
      </w:r>
    </w:p>
    <w:p>
      <w:pPr>
        <w:spacing w:line="460" w:lineRule="exact"/>
        <w:jc w:val="center"/>
        <w:rPr>
          <w:rFonts w:hint="default" w:ascii="Times New Roman" w:hAnsi="Times New Roman" w:eastAsia="仿宋_GB2312" w:cs="Times New Roman"/>
          <w:sz w:val="32"/>
          <w:szCs w:val="32"/>
        </w:rPr>
      </w:pPr>
      <w:r>
        <w:rPr>
          <w:rFonts w:hint="default" w:ascii="Times New Roman" w:hAnsi="Times New Roman" w:eastAsia="方正小标宋简体" w:cs="Times New Roman"/>
          <w:b/>
          <w:color w:val="FF0000"/>
          <w:w w:val="66"/>
          <w:sz w:val="86"/>
          <w:szCs w:val="86"/>
        </w:rPr>
        <w:t xml:space="preserve"> </w:t>
      </w:r>
      <w:bookmarkStart w:id="0" w:name="文号"/>
      <w:bookmarkEnd w:id="0"/>
    </w:p>
    <w:p>
      <w:pPr>
        <w:spacing w:line="460" w:lineRule="exact"/>
        <w:jc w:val="center"/>
        <w:rPr>
          <w:rFonts w:hint="default" w:ascii="Times New Roman" w:hAnsi="Times New Roman" w:eastAsia="仿宋_GB2312" w:cs="Times New Roman"/>
          <w:kern w:val="1"/>
          <w:sz w:val="32"/>
          <w:szCs w:val="32"/>
        </w:rPr>
      </w:pPr>
      <w:r>
        <w:rPr>
          <w:rFonts w:hint="default" w:ascii="Times New Roman" w:hAnsi="Times New Roman" w:eastAsia="仿宋_GB2312" w:cs="Times New Roman"/>
          <w:sz w:val="32"/>
          <w:szCs w:val="32"/>
        </w:rPr>
        <w:t>宁物办〔2018〕12号</w:t>
      </w:r>
    </w:p>
    <w:p>
      <w:pPr>
        <w:spacing w:line="460" w:lineRule="exact"/>
        <w:ind w:firstLine="4201"/>
        <w:rPr>
          <w:rFonts w:hint="default" w:ascii="Times New Roman" w:hAnsi="Times New Roman" w:eastAsia="仿宋_GB2312" w:cs="Times New Roman"/>
          <w:color w:val="FF0000"/>
          <w:sz w:val="48"/>
        </w:rPr>
      </w:pPr>
      <w:r>
        <w:rPr>
          <w:rFonts w:hint="default" w:ascii="Times New Roman" w:hAnsi="Times New Roman" w:eastAsia="仿宋_GB2312" w:cs="Times New Roman"/>
          <w:sz w:val="20"/>
        </w:rPr>
        <mc:AlternateContent>
          <mc:Choice Requires="wps">
            <w:drawing>
              <wp:anchor distT="0" distB="0" distL="114300" distR="114300" simplePos="0" relativeHeight="251659264" behindDoc="0" locked="0" layoutInCell="1" allowOverlap="1">
                <wp:simplePos x="0" y="0"/>
                <wp:positionH relativeFrom="column">
                  <wp:posOffset>2971800</wp:posOffset>
                </wp:positionH>
                <wp:positionV relativeFrom="paragraph">
                  <wp:posOffset>146685</wp:posOffset>
                </wp:positionV>
                <wp:extent cx="2695575" cy="0"/>
                <wp:effectExtent l="0" t="0" r="0" b="0"/>
                <wp:wrapNone/>
                <wp:docPr id="4" name="直接连接符 4"/>
                <wp:cNvGraphicFramePr/>
                <a:graphic xmlns:a="http://schemas.openxmlformats.org/drawingml/2006/main">
                  <a:graphicData uri="http://schemas.microsoft.com/office/word/2010/wordprocessingShape">
                    <wps:wsp>
                      <wps:cNvCnPr/>
                      <wps:spPr>
                        <a:xfrm>
                          <a:off x="0" y="0"/>
                          <a:ext cx="2695575" cy="0"/>
                        </a:xfrm>
                        <a:prstGeom prst="line">
                          <a:avLst/>
                        </a:prstGeom>
                        <a:ln w="15875" cap="flat" cmpd="sng">
                          <a:solidFill>
                            <a:srgbClr val="FF0000"/>
                          </a:solidFill>
                          <a:prstDash val="solid"/>
                          <a:headEnd type="none" w="med" len="med"/>
                          <a:tailEnd type="none" w="med" len="med"/>
                        </a:ln>
                      </wps:spPr>
                      <wps:bodyPr/>
                    </wps:wsp>
                  </a:graphicData>
                </a:graphic>
              </wp:anchor>
            </w:drawing>
          </mc:Choice>
          <mc:Fallback>
            <w:pict>
              <v:line id="_x0000_s1026" o:spid="_x0000_s1026" o:spt="20" style="position:absolute;left:0pt;margin-left:234pt;margin-top:11.55pt;height:0pt;width:212.25pt;z-index:251659264;mso-width-relative:page;mso-height-relative:page;" filled="f" stroked="t" coordsize="21600,21600" o:gfxdata="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fdZUc9gAAAAJAQAADwAAAAAAAAABACAA&#10;AAAiAAAAZHJzL2Rvd25yZXYueG1sUEsBAhQAFAAAAAgAh07iQG6aZrnUAQAAiwMAAA4AAAAAAAAA&#10;AQAgAAAAJwEAAGRycy9lMm9Eb2MueG1sUEsFBgAAAAAGAAYAWQEAAG0FAAAAAA==&#10;">
                <v:fill on="f" focussize="0,0"/>
                <v:stroke weight="1.25pt" color="#FF0000" joinstyle="round"/>
                <v:imagedata o:title=""/>
                <o:lock v:ext="edit" aspectratio="f"/>
              </v:line>
            </w:pict>
          </mc:Fallback>
        </mc:AlternateContent>
      </w:r>
      <w:r>
        <w:rPr>
          <w:rFonts w:hint="default" w:ascii="Times New Roman" w:hAnsi="Times New Roman" w:eastAsia="仿宋_GB2312" w:cs="Times New Roman"/>
          <w:sz w:val="20"/>
        </w:rPr>
        <mc:AlternateContent>
          <mc:Choice Requires="wps">
            <w:drawing>
              <wp:anchor distT="0" distB="0" distL="114300" distR="114300" simplePos="0" relativeHeight="251658240" behindDoc="0" locked="0" layoutInCell="1" allowOverlap="1">
                <wp:simplePos x="0" y="0"/>
                <wp:positionH relativeFrom="column">
                  <wp:posOffset>-171450</wp:posOffset>
                </wp:positionH>
                <wp:positionV relativeFrom="paragraph">
                  <wp:posOffset>135255</wp:posOffset>
                </wp:positionV>
                <wp:extent cx="2838450" cy="11430"/>
                <wp:effectExtent l="0" t="0" r="0" b="0"/>
                <wp:wrapNone/>
                <wp:docPr id="3" name="直接连接符 3"/>
                <wp:cNvGraphicFramePr/>
                <a:graphic xmlns:a="http://schemas.openxmlformats.org/drawingml/2006/main">
                  <a:graphicData uri="http://schemas.microsoft.com/office/word/2010/wordprocessingShape">
                    <wps:wsp>
                      <wps:cNvCnPr/>
                      <wps:spPr>
                        <a:xfrm>
                          <a:off x="0" y="0"/>
                          <a:ext cx="2838450" cy="11430"/>
                        </a:xfrm>
                        <a:prstGeom prst="line">
                          <a:avLst/>
                        </a:prstGeom>
                        <a:ln w="15875" cap="flat" cmpd="sng">
                          <a:solidFill>
                            <a:srgbClr val="FF0000"/>
                          </a:solidFill>
                          <a:prstDash val="solid"/>
                          <a:headEnd type="none" w="med" len="med"/>
                          <a:tailEnd type="none" w="med" len="med"/>
                        </a:ln>
                      </wps:spPr>
                      <wps:bodyPr/>
                    </wps:wsp>
                  </a:graphicData>
                </a:graphic>
              </wp:anchor>
            </w:drawing>
          </mc:Choice>
          <mc:Fallback>
            <w:pict>
              <v:line id="_x0000_s1026" o:spid="_x0000_s1026" o:spt="20" style="position:absolute;left:0pt;margin-left:-13.5pt;margin-top:10.65pt;height:0.9pt;width:223.5pt;z-index:251658240;mso-width-relative:page;mso-height-relative:page;" filled="f" stroked="t" coordsize="21600,21600" o:gfxdata="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u/hXH1wAAAAkBAAAPAAAAAAAA&#10;AAEAIAAAACIAAABkcnMvZG93bnJldi54bWxQSwECFAAUAAAACACHTuJAfWX/8doBAACPAwAADgAA&#10;AAAAAAABACAAAAAmAQAAZHJzL2Uyb0RvYy54bWxQSwUGAAAAAAYABgBZAQAAcgUAAAAA&#10;">
                <v:fill on="f" focussize="0,0"/>
                <v:stroke weight="1.25pt" color="#FF0000" joinstyle="round"/>
                <v:imagedata o:title=""/>
                <o:lock v:ext="edit" aspectratio="f"/>
              </v:line>
            </w:pict>
          </mc:Fallback>
        </mc:AlternateContent>
      </w:r>
      <w:r>
        <w:rPr>
          <w:rFonts w:hint="default" w:ascii="Times New Roman" w:hAnsi="Times New Roman" w:eastAsia="仿宋_GB2312" w:cs="Times New Roman"/>
          <w:color w:val="FF0000"/>
          <w:sz w:val="48"/>
        </w:rPr>
        <w:t>★</w:t>
      </w:r>
    </w:p>
    <w:p>
      <w:pPr>
        <w:snapToGrid w:val="0"/>
        <w:jc w:val="center"/>
        <w:rPr>
          <w:rFonts w:hint="default" w:ascii="Times New Roman" w:hAnsi="Times New Roman" w:eastAsia="仿宋_GB2312" w:cs="Times New Roman"/>
          <w:sz w:val="48"/>
        </w:rPr>
      </w:pPr>
    </w:p>
    <w:p>
      <w:pPr>
        <w:snapToGrid w:val="0"/>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关于印发《南京市物业管理办公室维修工程</w:t>
      </w:r>
    </w:p>
    <w:p>
      <w:pPr>
        <w:snapToGrid w:val="0"/>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企业备选库管理规定（试行）》的通知</w:t>
      </w:r>
    </w:p>
    <w:p>
      <w:pPr>
        <w:rPr>
          <w:rFonts w:hint="default" w:ascii="Times New Roman" w:hAnsi="Times New Roman" w:eastAsia="仿宋_GB2312" w:cs="Times New Roman"/>
          <w:sz w:val="32"/>
          <w:szCs w:val="32"/>
        </w:rPr>
      </w:pPr>
    </w:p>
    <w:p>
      <w:pPr>
        <w:spacing w:line="360" w:lineRule="auto"/>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各有关单位：</w:t>
      </w:r>
    </w:p>
    <w:p>
      <w:pPr>
        <w:spacing w:line="360" w:lineRule="auto"/>
        <w:ind w:firstLine="640" w:firstLineChars="20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为加强对入库企业的监督管理，方便申请人选择相关工程企业，进一步规范入库企业行为、提高工作效率及工程质量，现印发《南京市物业管理办公室维修工程企业备选库管理规定（试行）》，请入库企业严格贯彻执行。在执行过程中遇有问题或有关建议，请及时反馈至南京市物业管理办公室。</w:t>
      </w:r>
    </w:p>
    <w:p>
      <w:pPr>
        <w:spacing w:line="360" w:lineRule="auto"/>
        <w:rPr>
          <w:rFonts w:hint="default" w:ascii="Times New Roman" w:hAnsi="Times New Roman" w:eastAsia="仿宋_GB2312" w:cs="Times New Roman"/>
          <w:kern w:val="1"/>
          <w:sz w:val="32"/>
          <w:szCs w:val="32"/>
        </w:rPr>
      </w:pPr>
    </w:p>
    <w:p>
      <w:pPr>
        <w:spacing w:line="360" w:lineRule="auto"/>
        <w:ind w:left="1220" w:leftChars="200" w:hanging="800" w:hangingChars="25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附件：南京市物业管理办公室维修工程企业备选库管理规定（试行）</w:t>
      </w:r>
    </w:p>
    <w:p>
      <w:pPr>
        <w:spacing w:line="360" w:lineRule="auto"/>
        <w:ind w:firstLine="4960" w:firstLineChars="1550"/>
        <w:rPr>
          <w:rFonts w:hint="default" w:ascii="Times New Roman" w:hAnsi="Times New Roman" w:eastAsia="仿宋_GB2312" w:cs="Times New Roman"/>
          <w:kern w:val="1"/>
          <w:sz w:val="32"/>
          <w:szCs w:val="32"/>
        </w:rPr>
      </w:pPr>
    </w:p>
    <w:p>
      <w:pPr>
        <w:spacing w:line="360" w:lineRule="auto"/>
        <w:ind w:firstLine="4960" w:firstLineChars="155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南京市物业管理办公室</w:t>
      </w:r>
    </w:p>
    <w:p>
      <w:pPr>
        <w:spacing w:line="360" w:lineRule="auto"/>
        <w:jc w:val="center"/>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 xml:space="preserve">                         2018年11月5日</w:t>
      </w:r>
    </w:p>
    <w:p>
      <w:pPr>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br w:type="page"/>
      </w:r>
    </w:p>
    <w:p>
      <w:pPr>
        <w:spacing w:line="600" w:lineRule="exact"/>
        <w:jc w:val="center"/>
        <w:rPr>
          <w:rFonts w:hint="default" w:ascii="Times New Roman" w:hAnsi="Times New Roman" w:eastAsia="方正小标宋简体" w:cs="Times New Roman"/>
          <w:kern w:val="1"/>
          <w:sz w:val="44"/>
          <w:szCs w:val="44"/>
        </w:rPr>
      </w:pPr>
      <w:r>
        <w:rPr>
          <w:rFonts w:hint="default" w:ascii="Times New Roman" w:hAnsi="Times New Roman" w:eastAsia="方正小标宋简体" w:cs="Times New Roman"/>
          <w:kern w:val="1"/>
          <w:sz w:val="44"/>
          <w:szCs w:val="44"/>
        </w:rPr>
        <w:t>南京市物业管理办公室</w:t>
      </w:r>
    </w:p>
    <w:p>
      <w:pPr>
        <w:spacing w:line="600" w:lineRule="exact"/>
        <w:jc w:val="center"/>
        <w:rPr>
          <w:rFonts w:hint="default" w:ascii="Times New Roman" w:hAnsi="Times New Roman" w:eastAsia="仿宋_GB2312" w:cs="Times New Roman"/>
          <w:kern w:val="1"/>
          <w:sz w:val="44"/>
          <w:szCs w:val="44"/>
        </w:rPr>
      </w:pPr>
      <w:r>
        <w:rPr>
          <w:rFonts w:hint="default" w:ascii="Times New Roman" w:hAnsi="Times New Roman" w:eastAsia="方正小标宋简体" w:cs="Times New Roman"/>
          <w:kern w:val="1"/>
          <w:sz w:val="44"/>
          <w:szCs w:val="44"/>
        </w:rPr>
        <w:t>维修工程企业备选库管理规定（试行）</w:t>
      </w:r>
    </w:p>
    <w:p>
      <w:pPr>
        <w:spacing w:line="400" w:lineRule="exact"/>
        <w:jc w:val="center"/>
        <w:rPr>
          <w:rFonts w:hint="default" w:ascii="Times New Roman" w:hAnsi="Times New Roman" w:eastAsia="仿宋" w:cs="Times New Roman"/>
          <w:kern w:val="1"/>
          <w:sz w:val="44"/>
          <w:szCs w:val="44"/>
        </w:rPr>
      </w:pP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一、根据《南京市住宅物业管理条例》《江苏省住宅专项维修资金管理办法》及《南京市住宅专项维修资金管理办法》等规定，为加强入库企业管理，进一步规范备选库企业行为、提高工作效率及工程质量，制定本规定。</w:t>
      </w: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二、建立企业备选库本着自愿、方便业主选用的原则，由申请人根据工程实际需要在备选库中自行选择，解决选择维修工程企业难的问题。</w:t>
      </w: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三、南京市物业管理办公室（以下简称市物业办）会同各区房产（住建）局对入库企业进行监督管理。</w:t>
      </w: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四、入库企业应当具有独立法人资格，持有市场监督管理部门核发的法人营业执照，各类施工企业及造价咨询企业应当具有建设行政主管部门核发的资质证书。</w:t>
      </w: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五、为切实保障广大业主权益，确保资金安全，维护公平的市场秩序，入库企业应当遵守下列规定：</w:t>
      </w:r>
    </w:p>
    <w:p>
      <w:pPr>
        <w:spacing w:line="360" w:lineRule="auto"/>
        <w:ind w:firstLine="80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（一）严格遵守国家和地方法律、法规及相关规定，自觉维护市场秩序；</w:t>
      </w:r>
    </w:p>
    <w:p>
      <w:pPr>
        <w:spacing w:line="360" w:lineRule="auto"/>
        <w:ind w:firstLine="80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（二）严格按照企业服务范围和资质等级的规定承接工程业务；</w:t>
      </w:r>
    </w:p>
    <w:p>
      <w:pPr>
        <w:spacing w:line="360" w:lineRule="auto"/>
        <w:ind w:firstLine="80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（三）严格执行工程规范，根据各类工程实际情况制定合理的施工方案，并承担相应的责任；</w:t>
      </w:r>
    </w:p>
    <w:p>
      <w:pPr>
        <w:spacing w:line="360" w:lineRule="auto"/>
        <w:ind w:firstLine="640" w:firstLineChars="20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（四）按照公平、公正和诚信的原则开展业务，认真履行合同，以质量和信誉参与市场竞争，杜绝无序和恶性竞争；</w:t>
      </w: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（五）入库企业应当密切合作，不得损坏其他单位的利益和名誉，不得利用行政机关、社会团体以及其他经济组织搞业务垄断。</w:t>
      </w: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六、为方便申请人选用，入库企业应当确定固定联系方式，确保畅通，不得变更。发生企业资质变更、营业范围调整、相关负责人员更换等情形的，应当在变更后30日内持书面申请报告及相关证明材料至市物业办办理企业信息变更手续。</w:t>
      </w: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七、造价咨询服务企业，应当独立执业，须秉持公平、公正、诚信的原则提供专业咨询服务。单项造价工程咨询服务收费最低为800元，在承接项目时，预算审核在3个工作日内出具报告，结算审核时需现场确认工程量，提供加盖企业公章的现场照片作为报告附件，并在10个工作日内出具结算审核报告。</w:t>
      </w:r>
    </w:p>
    <w:p>
      <w:pPr>
        <w:spacing w:line="360" w:lineRule="auto"/>
        <w:ind w:firstLine="645"/>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八、市物业办对库内造价咨询企业出具的结算审核报告进行抽查、复核，对单个项目或单份审核报告复核误差超过10%（含）以上的，清退出库，且不再接受其入库申请，同时将相关情况通报行业主管部门。</w:t>
      </w:r>
    </w:p>
    <w:p>
      <w:pPr>
        <w:spacing w:line="360" w:lineRule="auto"/>
        <w:ind w:firstLine="645"/>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九、企业备选库实行动态管理，对施工企业根据申请人满意度年度排名等情况实行末位淘汰，各类施工企业每年淘汰率原则上不低于10%；但年度综合得分在90分以上的，可以降低淘汰数量或不予淘汰。</w:t>
      </w:r>
    </w:p>
    <w:p>
      <w:pPr>
        <w:spacing w:line="360" w:lineRule="auto"/>
        <w:ind w:firstLine="645"/>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十、入库企业有下列情形之一的，予以清退，且3年内不再接受其入库申请：</w:t>
      </w: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（一）企业营业执照资质被主管部门取消，达不到入库要求的；</w:t>
      </w: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（二）提交的企业信息及人员资料存在弄虚作假的；</w:t>
      </w: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（三）工程实施过程中被有效投诉</w:t>
      </w:r>
      <w:bookmarkStart w:id="1" w:name="_GoBack"/>
      <w:bookmarkEnd w:id="1"/>
      <w:r>
        <w:rPr>
          <w:rFonts w:hint="default" w:ascii="Times New Roman" w:hAnsi="Times New Roman" w:eastAsia="仿宋_GB2312" w:cs="Times New Roman"/>
          <w:kern w:val="1"/>
          <w:sz w:val="32"/>
          <w:szCs w:val="32"/>
        </w:rPr>
        <w:t>，且整改不力的；</w:t>
      </w: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（四）被申请人选中，主城区范围48小时、六郊区范围72小时内未响应，或者一年内超过2次拒绝承接项目的；</w:t>
      </w: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（五）未按规定提交书面变更申请报告和证明材料的；</w:t>
      </w: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（六）工程竣工后未按合同约定履行保修责任的；</w:t>
      </w: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（七）企业联系方式随意变更，无法联系的；</w:t>
      </w: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（八）不服从市物业办管理，不配合申请人委托的第三方机构工作的；</w:t>
      </w: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（九）违反法律、法规和相关规定的。</w:t>
      </w:r>
    </w:p>
    <w:p>
      <w:pPr>
        <w:spacing w:line="360" w:lineRule="auto"/>
        <w:ind w:firstLine="640"/>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十一、市物业办及各区房产（住建）局在对企业库企业监督管理过程中发现的违法违规的行为，及时报请相关建设行政主管部门处理，并向社会通报。</w:t>
      </w:r>
    </w:p>
    <w:p>
      <w:pPr>
        <w:spacing w:line="360" w:lineRule="auto"/>
        <w:ind w:firstLine="627"/>
        <w:rPr>
          <w:rFonts w:hint="default" w:ascii="Times New Roman" w:hAnsi="Times New Roman" w:eastAsia="仿宋_GB2312" w:cs="Times New Roman"/>
          <w:kern w:val="1"/>
          <w:sz w:val="32"/>
          <w:szCs w:val="32"/>
        </w:rPr>
      </w:pPr>
      <w:r>
        <w:rPr>
          <w:rFonts w:hint="default" w:ascii="Times New Roman" w:hAnsi="Times New Roman" w:eastAsia="仿宋_GB2312" w:cs="Times New Roman"/>
          <w:kern w:val="1"/>
          <w:sz w:val="32"/>
          <w:szCs w:val="32"/>
        </w:rPr>
        <w:t>十二、本规定自2018年11月12日起施行，原工作要求与本规定不一致的，以本规定为准。</w:t>
      </w:r>
    </w:p>
    <w:p>
      <w:pPr>
        <w:ind w:firstLine="480" w:firstLineChars="200"/>
        <w:jc w:val="center"/>
        <w:rPr>
          <w:rFonts w:hint="default" w:ascii="Times New Roman" w:hAnsi="Times New Roman" w:cs="Times New Roman"/>
          <w:sz w:val="24"/>
        </w:rPr>
      </w:pPr>
    </w:p>
    <w:tbl>
      <w:tblPr>
        <w:tblStyle w:val="21"/>
        <w:tblpPr w:leftFromText="180" w:rightFromText="180" w:vertAnchor="text" w:horzAnchor="page" w:tblpX="1469" w:tblpY="225"/>
        <w:tblOverlap w:val="never"/>
        <w:tblW w:w="9120" w:type="dxa"/>
        <w:tblInd w:w="0" w:type="dxa"/>
        <w:tblLayout w:type="fixed"/>
        <w:tblCellMar>
          <w:top w:w="15" w:type="dxa"/>
          <w:left w:w="15" w:type="dxa"/>
          <w:bottom w:w="15" w:type="dxa"/>
          <w:right w:w="15" w:type="dxa"/>
        </w:tblCellMar>
      </w:tblPr>
      <w:tblGrid>
        <w:gridCol w:w="675"/>
        <w:gridCol w:w="3765"/>
        <w:gridCol w:w="1693"/>
        <w:gridCol w:w="1228"/>
        <w:gridCol w:w="1759"/>
      </w:tblGrid>
      <w:tr>
        <w:tblPrEx>
          <w:tblLayout w:type="fixed"/>
          <w:tblCellMar>
            <w:top w:w="15" w:type="dxa"/>
            <w:left w:w="15" w:type="dxa"/>
            <w:bottom w:w="15" w:type="dxa"/>
            <w:right w:w="15" w:type="dxa"/>
          </w:tblCellMar>
        </w:tblPrEx>
        <w:trPr>
          <w:trHeight w:val="740" w:hRule="atLeast"/>
        </w:trPr>
        <w:tc>
          <w:tcPr>
            <w:tcW w:w="9120" w:type="dxa"/>
            <w:gridSpan w:val="5"/>
            <w:shd w:val="clear" w:color="auto" w:fill="auto"/>
          </w:tcPr>
          <w:p>
            <w:pPr>
              <w:widowControl/>
              <w:jc w:val="center"/>
              <w:textAlignment w:val="top"/>
              <w:rPr>
                <w:rFonts w:hint="default" w:ascii="Times New Roman" w:hAnsi="Times New Roman" w:eastAsia="黑体" w:cs="Times New Roman"/>
                <w:b/>
                <w:color w:val="000000"/>
                <w:kern w:val="0"/>
                <w:sz w:val="44"/>
                <w:szCs w:val="44"/>
                <w:lang w:bidi="ar"/>
              </w:rPr>
            </w:pPr>
            <w:r>
              <w:rPr>
                <w:rFonts w:hint="default" w:ascii="Times New Roman" w:hAnsi="Times New Roman" w:eastAsia="黑体" w:cs="Times New Roman"/>
                <w:b/>
                <w:color w:val="000000"/>
                <w:kern w:val="0"/>
                <w:sz w:val="44"/>
                <w:szCs w:val="44"/>
                <w:lang w:bidi="ar"/>
              </w:rPr>
              <w:t>南京市物业管理办公室</w:t>
            </w:r>
          </w:p>
          <w:p>
            <w:pPr>
              <w:widowControl/>
              <w:jc w:val="center"/>
              <w:textAlignment w:val="top"/>
              <w:rPr>
                <w:rFonts w:hint="default" w:ascii="Times New Roman" w:hAnsi="Times New Roman" w:eastAsia="黑体" w:cs="Times New Roman"/>
                <w:b/>
                <w:color w:val="000000"/>
                <w:kern w:val="0"/>
                <w:sz w:val="44"/>
                <w:szCs w:val="44"/>
                <w:lang w:bidi="ar"/>
              </w:rPr>
            </w:pPr>
            <w:r>
              <w:rPr>
                <w:rFonts w:hint="default" w:ascii="Times New Roman" w:hAnsi="Times New Roman" w:eastAsia="黑体" w:cs="Times New Roman"/>
                <w:b/>
                <w:color w:val="000000"/>
                <w:kern w:val="0"/>
                <w:sz w:val="44"/>
                <w:szCs w:val="44"/>
                <w:lang w:bidi="ar"/>
              </w:rPr>
              <w:t>维修工程企业备选库目录</w:t>
            </w:r>
          </w:p>
          <w:p>
            <w:pPr>
              <w:widowControl/>
              <w:jc w:val="center"/>
              <w:textAlignment w:val="top"/>
              <w:rPr>
                <w:rFonts w:hint="default" w:ascii="Times New Roman" w:hAnsi="Times New Roman" w:eastAsia="黑体" w:cs="Times New Roman"/>
                <w:b/>
                <w:color w:val="000000"/>
                <w:kern w:val="0"/>
                <w:sz w:val="44"/>
                <w:szCs w:val="44"/>
                <w:lang w:bidi="ar"/>
              </w:rPr>
            </w:pPr>
          </w:p>
        </w:tc>
      </w:tr>
      <w:tr>
        <w:tblPrEx>
          <w:tblLayout w:type="fixed"/>
          <w:tblCellMar>
            <w:top w:w="15" w:type="dxa"/>
            <w:left w:w="15" w:type="dxa"/>
            <w:bottom w:w="15" w:type="dxa"/>
            <w:right w:w="15" w:type="dxa"/>
          </w:tblCellMar>
        </w:tblPrEx>
        <w:trPr>
          <w:trHeight w:val="474" w:hRule="atLeast"/>
        </w:trPr>
        <w:tc>
          <w:tcPr>
            <w:tcW w:w="9120" w:type="dxa"/>
            <w:gridSpan w:val="5"/>
            <w:tcBorders>
              <w:bottom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30"/>
                <w:szCs w:val="30"/>
                <w:lang w:bidi="ar"/>
              </w:rPr>
              <w:t>防水维修</w:t>
            </w:r>
          </w:p>
        </w:tc>
      </w:tr>
      <w:tr>
        <w:tblPrEx>
          <w:tblLayout w:type="fixed"/>
          <w:tblCellMar>
            <w:top w:w="15" w:type="dxa"/>
            <w:left w:w="15" w:type="dxa"/>
            <w:bottom w:w="15" w:type="dxa"/>
            <w:right w:w="15" w:type="dxa"/>
          </w:tblCellMar>
        </w:tblPrEx>
        <w:trPr>
          <w:trHeight w:val="765"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序号</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企业名称</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法定代表人</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联系人</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联系电话</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南京宏火建设工程有限公司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刘威</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刘威</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18651827392</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江苏联发建设工程有限公司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赵久成</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骆桂华</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13913879263</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3</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南京倍特建设有限公司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胡晨晨</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沈亚青</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13913863483</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4</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南京石羊建设有限公司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郭孝春</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王昌红</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18260098598</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5</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江苏雅度建设有限公司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叶方彪</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葛萌</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13951874605</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6</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南京三维防水工程有限公司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李艳</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沈杨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18120131828</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7</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南京欣木防水工程有限公司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黄轩</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陆全</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18251977337</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8</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南京革煊建设工程有限公司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孙健</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包长婕</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18751908527</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9</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江苏宁中建设有限公司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闫运中</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凡兰兰</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18251967006</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10</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南京旭冠建设工程有限公司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徐宏帅</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吕东</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17368706066</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11</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南京钟信隆防水工程有限公司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赵友明</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赵友明</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13770722488</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12</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江苏艺博防水防腐工程有限公司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钱祖其</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李伟</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13770981296</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13</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南京合诺建设工程有限公司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孙旭华</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刘芹</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13236564759</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14</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南京房屋防水工程公司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王风</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李晓峰</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15150505808</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15</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南京建茂园林建设有限公司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陈俊</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郝甜甜</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18297961170</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16</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南京铁龙补强堵漏防水系统有限公司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丰志明</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肖晓琳</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13815852548</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17</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南京浩创装饰工程有限公司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薛永勇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储海荣</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13851999287</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18</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南京华客洛建筑工程有限公司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张磊</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张磊</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13611580646</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19</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江苏东仁建设工程有限公司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黄艳秋</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曹杭军</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18361301219</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20</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南京绿宁环保工程技术有限公司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陈万超</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陈浩</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13357707998</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21</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江苏帝邦建设工程有限公司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姬传领</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王凯</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13145220020</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22</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南京市大厂建筑安装工程总公司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郑敬东</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周义华</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13951964964</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23</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湖北省隆兴防水材料有限责任公司南京分公司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黄辉</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杨冬红</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18684850826</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24</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南京原道建设工程有限公司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王可</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夏园园</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15951604332</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25</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中基建工防水装饰集团有限公司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朱文喜</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肖金丽</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17368011688</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26</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江苏欧西建设工程有限公司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王洪波</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张娜</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15951766903</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27</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南京九点防水工程有限公司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王海宁</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王海宁</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13905168486</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28</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江苏大汉建设实业集团有限责任公司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张开文</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朱恩楠</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18651606886</w:t>
            </w:r>
          </w:p>
        </w:tc>
      </w:tr>
      <w:tr>
        <w:tblPrEx>
          <w:tblLayout w:type="fixed"/>
          <w:tblCellMar>
            <w:top w:w="15" w:type="dxa"/>
            <w:left w:w="15" w:type="dxa"/>
            <w:bottom w:w="15" w:type="dxa"/>
            <w:right w:w="15" w:type="dxa"/>
          </w:tblCellMar>
        </w:tblPrEx>
        <w:trPr>
          <w:trHeight w:val="721"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29</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辽宁大禹防水工程有限公司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郑宪明</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李晔</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13913035929</w:t>
            </w:r>
          </w:p>
        </w:tc>
      </w:tr>
      <w:tr>
        <w:tblPrEx>
          <w:tblLayout w:type="fixed"/>
          <w:tblCellMar>
            <w:top w:w="15" w:type="dxa"/>
            <w:left w:w="15" w:type="dxa"/>
            <w:bottom w:w="15" w:type="dxa"/>
            <w:right w:w="15" w:type="dxa"/>
          </w:tblCellMar>
        </w:tblPrEx>
        <w:trPr>
          <w:trHeight w:val="73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30</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北京东方雨虹防水工程有限公司</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李卫国</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郭雄</w:t>
            </w:r>
          </w:p>
        </w:tc>
        <w:tc>
          <w:tcPr>
            <w:tcW w:w="17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13810135350</w:t>
            </w:r>
          </w:p>
        </w:tc>
      </w:tr>
    </w:tbl>
    <w:p>
      <w:pPr>
        <w:rPr>
          <w:rFonts w:hint="default" w:ascii="Times New Roman" w:hAnsi="Times New Roman" w:cs="Times New Roman"/>
          <w:szCs w:val="21"/>
        </w:rPr>
      </w:pPr>
      <w:r>
        <w:rPr>
          <w:rFonts w:hint="default" w:ascii="Times New Roman" w:hAnsi="Times New Roman" w:cs="Times New Roman"/>
          <w:szCs w:val="21"/>
        </w:rPr>
        <w:br w:type="page"/>
      </w:r>
    </w:p>
    <w:p>
      <w:pPr>
        <w:rPr>
          <w:rFonts w:hint="default" w:ascii="Times New Roman" w:hAnsi="Times New Roman" w:cs="Times New Roman"/>
          <w:szCs w:val="21"/>
        </w:rPr>
      </w:pPr>
    </w:p>
    <w:tbl>
      <w:tblPr>
        <w:tblStyle w:val="21"/>
        <w:tblW w:w="9120" w:type="dxa"/>
        <w:tblInd w:w="-332" w:type="dxa"/>
        <w:tblLayout w:type="fixed"/>
        <w:tblCellMar>
          <w:top w:w="15" w:type="dxa"/>
          <w:left w:w="15" w:type="dxa"/>
          <w:bottom w:w="15" w:type="dxa"/>
          <w:right w:w="15" w:type="dxa"/>
        </w:tblCellMar>
      </w:tblPr>
      <w:tblGrid>
        <w:gridCol w:w="760"/>
        <w:gridCol w:w="3680"/>
        <w:gridCol w:w="1695"/>
        <w:gridCol w:w="1245"/>
        <w:gridCol w:w="299"/>
        <w:gridCol w:w="1441"/>
      </w:tblGrid>
      <w:tr>
        <w:tblPrEx>
          <w:tblLayout w:type="fixed"/>
          <w:tblCellMar>
            <w:top w:w="15" w:type="dxa"/>
            <w:left w:w="15" w:type="dxa"/>
            <w:bottom w:w="15" w:type="dxa"/>
            <w:right w:w="15" w:type="dxa"/>
          </w:tblCellMar>
        </w:tblPrEx>
        <w:trPr>
          <w:trHeight w:val="535" w:hRule="atLeast"/>
        </w:trPr>
        <w:tc>
          <w:tcPr>
            <w:tcW w:w="9120" w:type="dxa"/>
            <w:gridSpan w:val="6"/>
            <w:tcBorders>
              <w:bottom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30"/>
                <w:szCs w:val="30"/>
                <w:lang w:bidi="ar"/>
              </w:rPr>
              <w:t>房屋建筑维修</w:t>
            </w:r>
          </w:p>
        </w:tc>
      </w:tr>
      <w:tr>
        <w:tblPrEx>
          <w:tblLayout w:type="fixed"/>
          <w:tblCellMar>
            <w:top w:w="15" w:type="dxa"/>
            <w:left w:w="15" w:type="dxa"/>
            <w:bottom w:w="15" w:type="dxa"/>
            <w:right w:w="15" w:type="dxa"/>
          </w:tblCellMar>
        </w:tblPrEx>
        <w:trPr>
          <w:trHeight w:val="86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序号</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企业名称</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法定代表人</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联系人</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联系电话</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南京石羊建设有限公司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郭孝春</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王昌红</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18260098598</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江苏联发建设工程有限公司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赵久成</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骆桂华</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13913879263</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3</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南京倍特建设有限公司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胡晨晨</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沈亚青</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13913863483</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4</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钟星建设集团有限公司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袁野</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叶国勇</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13770979006</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5</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江苏东仁建设工程有限公司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黄艳秋</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曹杭军</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18361301219</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6</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南京华典建设有限公司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徐申芳</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陈张连</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15190497795</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7</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南京合诺建设工程有限公司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孙旭华</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刘芹</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13236564759</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8</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江苏天晔建设工程有限公司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于学龙</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张正道</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13376063889</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9</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江苏金坛建工集团有限公司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董锡定</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姚瑞平</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13801596028</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10</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江苏雅度建设有限公司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叶方彪</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葛萌</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13951874605</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11</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江苏双固建设有限公司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孔华年</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殷龙龙</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13915912269</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12</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江苏宏诺园林工程有限公司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王虎</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杨宇</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15950322807</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13</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南京革煊建设工程有限公司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孙健</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包长婕</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18751908527</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14</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南京建茂园林建设有限公司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陈俊</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郝甜甜</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18297961170</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15</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江苏镇淮建设集团有限公司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吉桂金</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杨慧</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13451948258</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16</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江苏大汉建设实业集团有限责任公司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张开文</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朱恩楠</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18651600886</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17</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南京松缘建筑安装实业有限公司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沈朝松</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徐燕</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15951900724</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18</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江苏宁桥建设有限公司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徐霞</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陈晓财</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13913935305</w:t>
            </w:r>
          </w:p>
        </w:tc>
      </w:tr>
      <w:tr>
        <w:tblPrEx>
          <w:tblLayout w:type="fixed"/>
          <w:tblCellMar>
            <w:top w:w="15" w:type="dxa"/>
            <w:left w:w="15" w:type="dxa"/>
            <w:bottom w:w="15" w:type="dxa"/>
            <w:right w:w="15" w:type="dxa"/>
          </w:tblCellMar>
        </w:tblPrEx>
        <w:trPr>
          <w:trHeight w:val="814"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19</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江苏文泰建设有限公司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陈应华</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马国王</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13814075215</w:t>
            </w:r>
          </w:p>
        </w:tc>
      </w:tr>
      <w:tr>
        <w:tblPrEx>
          <w:tblLayout w:type="fixed"/>
          <w:tblCellMar>
            <w:top w:w="15" w:type="dxa"/>
            <w:left w:w="15" w:type="dxa"/>
            <w:bottom w:w="15" w:type="dxa"/>
            <w:right w:w="15" w:type="dxa"/>
          </w:tblCellMar>
        </w:tblPrEx>
        <w:trPr>
          <w:trHeight w:val="825" w:hRule="atLeast"/>
        </w:trPr>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20</w:t>
            </w:r>
          </w:p>
        </w:tc>
        <w:tc>
          <w:tcPr>
            <w:tcW w:w="36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核工业南京建设集团有限公司</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陈哲</w:t>
            </w:r>
          </w:p>
        </w:tc>
        <w:tc>
          <w:tcPr>
            <w:tcW w:w="15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赵焱</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18251938887</w:t>
            </w:r>
          </w:p>
        </w:tc>
      </w:tr>
    </w:tbl>
    <w:p>
      <w:pPr>
        <w:jc w:val="center"/>
        <w:rPr>
          <w:rFonts w:hint="default" w:ascii="Times New Roman" w:hAnsi="Times New Roman" w:cs="Times New Roman"/>
          <w:szCs w:val="21"/>
        </w:rPr>
      </w:pPr>
    </w:p>
    <w:p>
      <w:pPr>
        <w:jc w:val="center"/>
        <w:rPr>
          <w:rFonts w:hint="default" w:ascii="Times New Roman" w:hAnsi="Times New Roman" w:cs="Times New Roman"/>
          <w:szCs w:val="21"/>
        </w:rPr>
      </w:pPr>
    </w:p>
    <w:p>
      <w:pPr>
        <w:jc w:val="center"/>
        <w:rPr>
          <w:rFonts w:hint="default" w:ascii="Times New Roman" w:hAnsi="Times New Roman" w:cs="Times New Roman"/>
          <w:szCs w:val="21"/>
        </w:rPr>
      </w:pPr>
      <w:r>
        <w:rPr>
          <w:rFonts w:hint="default" w:ascii="Times New Roman" w:hAnsi="Times New Roman" w:cs="Times New Roman"/>
          <w:szCs w:val="21"/>
        </w:rPr>
        <w:br w:type="page"/>
      </w:r>
    </w:p>
    <w:p>
      <w:pPr>
        <w:jc w:val="center"/>
        <w:rPr>
          <w:rFonts w:hint="default" w:ascii="Times New Roman" w:hAnsi="Times New Roman" w:cs="Times New Roman"/>
          <w:szCs w:val="21"/>
        </w:rPr>
      </w:pPr>
    </w:p>
    <w:p>
      <w:pPr>
        <w:jc w:val="center"/>
        <w:rPr>
          <w:rFonts w:hint="default" w:ascii="Times New Roman" w:hAnsi="Times New Roman" w:cs="Times New Roman"/>
          <w:szCs w:val="21"/>
        </w:rPr>
      </w:pPr>
    </w:p>
    <w:p>
      <w:pPr>
        <w:jc w:val="center"/>
        <w:rPr>
          <w:rFonts w:hint="default" w:ascii="Times New Roman" w:hAnsi="Times New Roman" w:cs="Times New Roman"/>
          <w:szCs w:val="21"/>
        </w:rPr>
      </w:pPr>
    </w:p>
    <w:tbl>
      <w:tblPr>
        <w:tblStyle w:val="21"/>
        <w:tblW w:w="9120" w:type="dxa"/>
        <w:tblInd w:w="-332" w:type="dxa"/>
        <w:tblLayout w:type="fixed"/>
        <w:tblCellMar>
          <w:top w:w="15" w:type="dxa"/>
          <w:left w:w="15" w:type="dxa"/>
          <w:bottom w:w="15" w:type="dxa"/>
          <w:right w:w="15" w:type="dxa"/>
        </w:tblCellMar>
      </w:tblPr>
      <w:tblGrid>
        <w:gridCol w:w="887"/>
        <w:gridCol w:w="3553"/>
        <w:gridCol w:w="1710"/>
        <w:gridCol w:w="1545"/>
        <w:gridCol w:w="1425"/>
      </w:tblGrid>
      <w:tr>
        <w:tblPrEx>
          <w:tblLayout w:type="fixed"/>
          <w:tblCellMar>
            <w:top w:w="15" w:type="dxa"/>
            <w:left w:w="15" w:type="dxa"/>
            <w:bottom w:w="15" w:type="dxa"/>
            <w:right w:w="15" w:type="dxa"/>
          </w:tblCellMar>
        </w:tblPrEx>
        <w:trPr>
          <w:trHeight w:val="484" w:hRule="atLeast"/>
        </w:trPr>
        <w:tc>
          <w:tcPr>
            <w:tcW w:w="9120" w:type="dxa"/>
            <w:gridSpan w:val="5"/>
            <w:tcBorders>
              <w:bottom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30"/>
                <w:szCs w:val="30"/>
                <w:lang w:bidi="ar"/>
              </w:rPr>
              <w:t>消防维修</w:t>
            </w:r>
          </w:p>
        </w:tc>
      </w:tr>
      <w:tr>
        <w:tblPrEx>
          <w:tblLayout w:type="fixed"/>
          <w:tblCellMar>
            <w:top w:w="15" w:type="dxa"/>
            <w:left w:w="15" w:type="dxa"/>
            <w:bottom w:w="15" w:type="dxa"/>
            <w:right w:w="15" w:type="dxa"/>
          </w:tblCellMar>
        </w:tblPrEx>
        <w:trPr>
          <w:trHeight w:val="782"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序号</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企业名称</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法定代表人</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联系人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联系电话</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南京恒天伟智能技术有限公司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张凡</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王之礼</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13675189546</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钟星建设集团有限公司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袁野</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叶国勇</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13770979006</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3</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南京石羊建设有限公司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郭孝春</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王昌红</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18260098598</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4</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江苏联发建设工程有限公司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赵久成</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骆桂华</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13913879263</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5</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南京空鹰系统工程有限公司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夏艳春</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郑超</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13770521123</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6</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南京鼎擎科技有限责任公司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王彬</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许骞</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13776668273</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7</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江苏平安消防工程有限公司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马曾海</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黄肖明</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18752023119</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8</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南京合诺建设工程有限公司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孙旭华</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刘芹</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13236564759</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9</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南京消防器材股份有限公司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王以丹</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李亚春</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13813973227</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10</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南京市消防工程有限公司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周蓉蓉</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江会</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13305177100</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11</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南京中通消防科技有限公司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王江舟</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刘婷</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18602502090</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12</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中安建设安装集团有限公司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周伟</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吴丹</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15150505282</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13</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江苏东仁建设工程有限公司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黄艳秋</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曹杭军</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18361301219</w:t>
            </w:r>
          </w:p>
        </w:tc>
      </w:tr>
      <w:tr>
        <w:tblPrEx>
          <w:tblLayout w:type="fixed"/>
          <w:tblCellMar>
            <w:top w:w="15" w:type="dxa"/>
            <w:left w:w="15" w:type="dxa"/>
            <w:bottom w:w="15" w:type="dxa"/>
            <w:right w:w="15" w:type="dxa"/>
          </w:tblCellMar>
        </w:tblPrEx>
        <w:trPr>
          <w:trHeight w:val="782"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14</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江苏大汉建设实业集团有限责任公司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张开文</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朱恩楠</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18651606886</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15</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江苏警星消防设备有限公司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戴祥</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姚坚</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18952081162</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16</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江苏帝邦建设工程有限公司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姬传领</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王凯</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13145220020</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17</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上海和合工程技术有限公司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钱海林</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李国强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13913029394</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18</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江苏省华海消防工程安装有限公司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蔡纪文</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喻文明</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17798526119</w:t>
            </w:r>
          </w:p>
        </w:tc>
      </w:tr>
      <w:tr>
        <w:tblPrEx>
          <w:tblLayout w:type="fixed"/>
          <w:tblCellMar>
            <w:top w:w="15" w:type="dxa"/>
            <w:left w:w="15" w:type="dxa"/>
            <w:bottom w:w="15" w:type="dxa"/>
            <w:right w:w="15" w:type="dxa"/>
          </w:tblCellMar>
        </w:tblPrEx>
        <w:trPr>
          <w:trHeight w:val="73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19</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江苏恒翔消防工程有限公司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邱爱清</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王婷婷</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15279961666</w:t>
            </w:r>
          </w:p>
        </w:tc>
      </w:tr>
      <w:tr>
        <w:tblPrEx>
          <w:tblLayout w:type="fixed"/>
          <w:tblCellMar>
            <w:top w:w="15" w:type="dxa"/>
            <w:left w:w="15" w:type="dxa"/>
            <w:bottom w:w="15" w:type="dxa"/>
            <w:right w:w="15" w:type="dxa"/>
          </w:tblCellMar>
        </w:tblPrEx>
        <w:trPr>
          <w:trHeight w:val="747"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20</w:t>
            </w:r>
          </w:p>
        </w:tc>
        <w:tc>
          <w:tcPr>
            <w:tcW w:w="35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友联工程安装集团有限公司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吴学高</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李健</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13770709844</w:t>
            </w:r>
          </w:p>
        </w:tc>
      </w:tr>
    </w:tbl>
    <w:p>
      <w:pPr>
        <w:jc w:val="center"/>
        <w:rPr>
          <w:rFonts w:hint="default" w:ascii="Times New Roman" w:hAnsi="Times New Roman" w:cs="Times New Roman"/>
          <w:szCs w:val="21"/>
        </w:rPr>
      </w:pPr>
    </w:p>
    <w:p>
      <w:pPr>
        <w:jc w:val="center"/>
        <w:rPr>
          <w:rFonts w:hint="default" w:ascii="Times New Roman" w:hAnsi="Times New Roman" w:cs="Times New Roman"/>
          <w:szCs w:val="21"/>
        </w:rPr>
      </w:pPr>
    </w:p>
    <w:p>
      <w:pPr>
        <w:jc w:val="center"/>
        <w:rPr>
          <w:rFonts w:hint="default" w:ascii="Times New Roman" w:hAnsi="Times New Roman" w:cs="Times New Roman"/>
          <w:szCs w:val="21"/>
        </w:rPr>
      </w:pPr>
      <w:r>
        <w:rPr>
          <w:rFonts w:hint="default" w:ascii="Times New Roman" w:hAnsi="Times New Roman" w:cs="Times New Roman"/>
          <w:szCs w:val="21"/>
        </w:rPr>
        <w:br w:type="page"/>
      </w:r>
    </w:p>
    <w:p>
      <w:pPr>
        <w:jc w:val="center"/>
        <w:rPr>
          <w:rFonts w:hint="default" w:ascii="Times New Roman" w:hAnsi="Times New Roman" w:cs="Times New Roman"/>
          <w:szCs w:val="21"/>
        </w:rPr>
      </w:pPr>
    </w:p>
    <w:p>
      <w:pPr>
        <w:jc w:val="center"/>
        <w:rPr>
          <w:rFonts w:hint="default" w:ascii="Times New Roman" w:hAnsi="Times New Roman" w:cs="Times New Roman"/>
          <w:szCs w:val="21"/>
        </w:rPr>
      </w:pPr>
    </w:p>
    <w:tbl>
      <w:tblPr>
        <w:tblStyle w:val="21"/>
        <w:tblW w:w="9135" w:type="dxa"/>
        <w:tblInd w:w="-347" w:type="dxa"/>
        <w:tblLayout w:type="fixed"/>
        <w:tblCellMar>
          <w:top w:w="15" w:type="dxa"/>
          <w:left w:w="15" w:type="dxa"/>
          <w:bottom w:w="15" w:type="dxa"/>
          <w:right w:w="15" w:type="dxa"/>
        </w:tblCellMar>
      </w:tblPr>
      <w:tblGrid>
        <w:gridCol w:w="870"/>
        <w:gridCol w:w="3585"/>
        <w:gridCol w:w="1710"/>
        <w:gridCol w:w="1545"/>
        <w:gridCol w:w="1425"/>
      </w:tblGrid>
      <w:tr>
        <w:tblPrEx>
          <w:tblLayout w:type="fixed"/>
          <w:tblCellMar>
            <w:top w:w="15" w:type="dxa"/>
            <w:left w:w="15" w:type="dxa"/>
            <w:bottom w:w="15" w:type="dxa"/>
            <w:right w:w="15" w:type="dxa"/>
          </w:tblCellMar>
        </w:tblPrEx>
        <w:trPr>
          <w:trHeight w:val="485" w:hRule="atLeast"/>
        </w:trPr>
        <w:tc>
          <w:tcPr>
            <w:tcW w:w="9135" w:type="dxa"/>
            <w:gridSpan w:val="5"/>
            <w:tcBorders>
              <w:bottom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30"/>
                <w:szCs w:val="30"/>
                <w:lang w:bidi="ar"/>
              </w:rPr>
              <w:t>智能化维修</w:t>
            </w:r>
          </w:p>
        </w:tc>
      </w:tr>
      <w:tr>
        <w:tblPrEx>
          <w:tblLayout w:type="fixed"/>
          <w:tblCellMar>
            <w:top w:w="15" w:type="dxa"/>
            <w:left w:w="15" w:type="dxa"/>
            <w:bottom w:w="15" w:type="dxa"/>
            <w:right w:w="15" w:type="dxa"/>
          </w:tblCellMar>
        </w:tblPrEx>
        <w:trPr>
          <w:trHeight w:val="784"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序号</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企业名称</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法定代表人</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联系人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联系电话</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江苏东仁建设工程有限公司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黄艳秋</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曹松军</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18361301219</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南京欣木防水工程有限公司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黄轩</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陆会</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18251977337</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3</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钟星建设集团有限公司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袁野</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叶国勇</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13770979006</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4</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南京空鹰系统工程有限公司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夏艳春</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郑超</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13770521123</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5</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南京仲子路科技有限公司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仲智飞</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李明珠</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13915920524</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6</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上海中电电子系统科技股份有限公司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杨泽敏</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杨博</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18120192280</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7</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南京东大智能化系统有限公司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苏利亚</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杨宁宇</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13914462464</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8</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南京合诺建设工程有限公司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孙旭华</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刘芹</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13236564759</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9</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南京恒天伟智能技术有限公司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张凡</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王之礼</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13675189546</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10</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南京华典建设有限公司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徐申芳</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陈张连</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15190497795</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11</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江苏联发建设工程有限公司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赵久成</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骆桂华</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13913879263</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12</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南京鼎擎科技有限责任公司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王彬</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许骞</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13776668273</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13</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思创数码科技股份有限公司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游建平</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黄海钱</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13770664660</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14</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江苏领派建设工程有限公司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张旭</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朱慧</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15805210999</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15</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南京旭冠建设工程有限公司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徐宏帅</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吕东</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17368706066</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16</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江苏星湖科技有限公司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尤万成</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陈越</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13305158608</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17</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南京宏火建设工程有限公司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刘威</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刘威</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18651827392</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18</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南京天由科技有限公司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周青</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周青</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13003419000</w:t>
            </w:r>
          </w:p>
        </w:tc>
      </w:tr>
      <w:tr>
        <w:tblPrEx>
          <w:tblLayout w:type="fixed"/>
          <w:tblCellMar>
            <w:top w:w="15" w:type="dxa"/>
            <w:left w:w="15" w:type="dxa"/>
            <w:bottom w:w="15" w:type="dxa"/>
            <w:right w:w="15" w:type="dxa"/>
          </w:tblCellMar>
        </w:tblPrEx>
        <w:trPr>
          <w:trHeight w:val="73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19</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江苏警星消防设备有限公司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戴祥</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姚坚</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18952081162</w:t>
            </w:r>
          </w:p>
        </w:tc>
      </w:tr>
      <w:tr>
        <w:tblPrEx>
          <w:tblLayout w:type="fixed"/>
          <w:tblCellMar>
            <w:top w:w="15" w:type="dxa"/>
            <w:left w:w="15" w:type="dxa"/>
            <w:bottom w:w="15" w:type="dxa"/>
            <w:right w:w="15" w:type="dxa"/>
          </w:tblCellMar>
        </w:tblPrEx>
        <w:trPr>
          <w:trHeight w:val="748"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20</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南京乔纳深科技有限公司</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解宁生</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廖发旺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13705175553</w:t>
            </w:r>
          </w:p>
        </w:tc>
      </w:tr>
    </w:tbl>
    <w:p>
      <w:pPr>
        <w:jc w:val="center"/>
        <w:rPr>
          <w:rFonts w:hint="default" w:ascii="Times New Roman" w:hAnsi="Times New Roman" w:cs="Times New Roman"/>
          <w:szCs w:val="21"/>
        </w:rPr>
      </w:pPr>
    </w:p>
    <w:p>
      <w:pPr>
        <w:jc w:val="center"/>
        <w:rPr>
          <w:rFonts w:hint="default" w:ascii="Times New Roman" w:hAnsi="Times New Roman" w:cs="Times New Roman"/>
          <w:szCs w:val="21"/>
        </w:rPr>
      </w:pPr>
    </w:p>
    <w:p>
      <w:pPr>
        <w:jc w:val="center"/>
        <w:rPr>
          <w:rFonts w:hint="default" w:ascii="Times New Roman" w:hAnsi="Times New Roman" w:cs="Times New Roman"/>
          <w:szCs w:val="21"/>
        </w:rPr>
      </w:pPr>
    </w:p>
    <w:p>
      <w:pPr>
        <w:jc w:val="center"/>
        <w:rPr>
          <w:rFonts w:hint="default" w:ascii="Times New Roman" w:hAnsi="Times New Roman" w:cs="Times New Roman"/>
          <w:szCs w:val="21"/>
        </w:rPr>
      </w:pPr>
    </w:p>
    <w:p>
      <w:pPr>
        <w:jc w:val="center"/>
        <w:rPr>
          <w:rFonts w:hint="default" w:ascii="Times New Roman" w:hAnsi="Times New Roman" w:cs="Times New Roman"/>
          <w:szCs w:val="21"/>
        </w:rPr>
      </w:pPr>
      <w:r>
        <w:rPr>
          <w:rFonts w:hint="default" w:ascii="Times New Roman" w:hAnsi="Times New Roman" w:cs="Times New Roman"/>
          <w:szCs w:val="21"/>
        </w:rPr>
        <w:br w:type="page"/>
      </w:r>
    </w:p>
    <w:p>
      <w:pPr>
        <w:jc w:val="center"/>
        <w:rPr>
          <w:rFonts w:hint="default" w:ascii="Times New Roman" w:hAnsi="Times New Roman" w:cs="Times New Roman"/>
          <w:szCs w:val="21"/>
        </w:rPr>
      </w:pPr>
    </w:p>
    <w:tbl>
      <w:tblPr>
        <w:tblStyle w:val="21"/>
        <w:tblW w:w="9135" w:type="dxa"/>
        <w:tblInd w:w="-347" w:type="dxa"/>
        <w:tblLayout w:type="fixed"/>
        <w:tblCellMar>
          <w:top w:w="15" w:type="dxa"/>
          <w:left w:w="15" w:type="dxa"/>
          <w:bottom w:w="15" w:type="dxa"/>
          <w:right w:w="15" w:type="dxa"/>
        </w:tblCellMar>
      </w:tblPr>
      <w:tblGrid>
        <w:gridCol w:w="870"/>
        <w:gridCol w:w="3592"/>
        <w:gridCol w:w="1718"/>
        <w:gridCol w:w="1530"/>
        <w:gridCol w:w="1425"/>
      </w:tblGrid>
      <w:tr>
        <w:tblPrEx>
          <w:tblLayout w:type="fixed"/>
          <w:tblCellMar>
            <w:top w:w="15" w:type="dxa"/>
            <w:left w:w="15" w:type="dxa"/>
            <w:bottom w:w="15" w:type="dxa"/>
            <w:right w:w="15" w:type="dxa"/>
          </w:tblCellMar>
        </w:tblPrEx>
        <w:trPr>
          <w:trHeight w:val="450" w:hRule="atLeast"/>
        </w:trPr>
        <w:tc>
          <w:tcPr>
            <w:tcW w:w="9135" w:type="dxa"/>
            <w:gridSpan w:val="5"/>
            <w:tcBorders>
              <w:bottom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30"/>
                <w:szCs w:val="30"/>
                <w:lang w:bidi="ar"/>
              </w:rPr>
              <w:t>电梯维修</w:t>
            </w:r>
          </w:p>
        </w:tc>
      </w:tr>
      <w:tr>
        <w:tblPrEx>
          <w:tblLayout w:type="fixed"/>
          <w:tblCellMar>
            <w:top w:w="15" w:type="dxa"/>
            <w:left w:w="15" w:type="dxa"/>
            <w:bottom w:w="15" w:type="dxa"/>
            <w:right w:w="15" w:type="dxa"/>
          </w:tblCellMar>
        </w:tblPrEx>
        <w:trPr>
          <w:trHeight w:val="735"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序号</w:t>
            </w:r>
          </w:p>
        </w:tc>
        <w:tc>
          <w:tcPr>
            <w:tcW w:w="35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企业名称</w:t>
            </w:r>
          </w:p>
        </w:tc>
        <w:tc>
          <w:tcPr>
            <w:tcW w:w="17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法定代表人</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联系人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联系电话</w:t>
            </w:r>
          </w:p>
        </w:tc>
      </w:tr>
      <w:tr>
        <w:tblPrEx>
          <w:tblLayout w:type="fixed"/>
          <w:tblCellMar>
            <w:top w:w="15" w:type="dxa"/>
            <w:left w:w="15" w:type="dxa"/>
            <w:bottom w:w="15" w:type="dxa"/>
            <w:right w:w="15" w:type="dxa"/>
          </w:tblCellMar>
        </w:tblPrEx>
        <w:trPr>
          <w:trHeight w:val="735"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w:t>
            </w:r>
          </w:p>
        </w:tc>
        <w:tc>
          <w:tcPr>
            <w:tcW w:w="35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江苏同弘机电工程有限公司</w:t>
            </w:r>
          </w:p>
        </w:tc>
        <w:tc>
          <w:tcPr>
            <w:tcW w:w="17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高阳</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周萍</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13951866652</w:t>
            </w:r>
          </w:p>
        </w:tc>
      </w:tr>
      <w:tr>
        <w:tblPrEx>
          <w:tblLayout w:type="fixed"/>
          <w:tblCellMar>
            <w:top w:w="15" w:type="dxa"/>
            <w:left w:w="15" w:type="dxa"/>
            <w:bottom w:w="15" w:type="dxa"/>
            <w:right w:w="15" w:type="dxa"/>
          </w:tblCellMar>
        </w:tblPrEx>
        <w:trPr>
          <w:trHeight w:val="735"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2</w:t>
            </w:r>
          </w:p>
        </w:tc>
        <w:tc>
          <w:tcPr>
            <w:tcW w:w="35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江苏维阳机电工程科技有限公司</w:t>
            </w:r>
          </w:p>
        </w:tc>
        <w:tc>
          <w:tcPr>
            <w:tcW w:w="17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沈先维</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纪彩霞</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13776401145</w:t>
            </w:r>
          </w:p>
        </w:tc>
      </w:tr>
      <w:tr>
        <w:tblPrEx>
          <w:tblLayout w:type="fixed"/>
          <w:tblCellMar>
            <w:top w:w="15" w:type="dxa"/>
            <w:left w:w="15" w:type="dxa"/>
            <w:bottom w:w="15" w:type="dxa"/>
            <w:right w:w="15" w:type="dxa"/>
          </w:tblCellMar>
        </w:tblPrEx>
        <w:trPr>
          <w:trHeight w:val="735"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3</w:t>
            </w:r>
          </w:p>
        </w:tc>
        <w:tc>
          <w:tcPr>
            <w:tcW w:w="35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南京宏和机电设备有限公司</w:t>
            </w:r>
          </w:p>
        </w:tc>
        <w:tc>
          <w:tcPr>
            <w:tcW w:w="17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徐戎贵</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夏敏</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18951639328</w:t>
            </w:r>
          </w:p>
        </w:tc>
      </w:tr>
      <w:tr>
        <w:tblPrEx>
          <w:tblLayout w:type="fixed"/>
          <w:tblCellMar>
            <w:top w:w="15" w:type="dxa"/>
            <w:left w:w="15" w:type="dxa"/>
            <w:bottom w:w="15" w:type="dxa"/>
            <w:right w:w="15" w:type="dxa"/>
          </w:tblCellMar>
        </w:tblPrEx>
        <w:trPr>
          <w:trHeight w:val="735"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4</w:t>
            </w:r>
          </w:p>
        </w:tc>
        <w:tc>
          <w:tcPr>
            <w:tcW w:w="35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南京宁迅电梯工程有限公司</w:t>
            </w:r>
          </w:p>
        </w:tc>
        <w:tc>
          <w:tcPr>
            <w:tcW w:w="17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尹奕辰</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居理琼</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13952086689</w:t>
            </w:r>
          </w:p>
        </w:tc>
      </w:tr>
      <w:tr>
        <w:tblPrEx>
          <w:tblLayout w:type="fixed"/>
          <w:tblCellMar>
            <w:top w:w="15" w:type="dxa"/>
            <w:left w:w="15" w:type="dxa"/>
            <w:bottom w:w="15" w:type="dxa"/>
            <w:right w:w="15" w:type="dxa"/>
          </w:tblCellMar>
        </w:tblPrEx>
        <w:trPr>
          <w:trHeight w:val="735"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5</w:t>
            </w:r>
          </w:p>
        </w:tc>
        <w:tc>
          <w:tcPr>
            <w:tcW w:w="35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江苏贝斯机电工程有限公司</w:t>
            </w:r>
          </w:p>
        </w:tc>
        <w:tc>
          <w:tcPr>
            <w:tcW w:w="17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沈先维</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冯晶</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13338133907</w:t>
            </w:r>
          </w:p>
        </w:tc>
      </w:tr>
      <w:tr>
        <w:tblPrEx>
          <w:tblLayout w:type="fixed"/>
          <w:tblCellMar>
            <w:top w:w="15" w:type="dxa"/>
            <w:left w:w="15" w:type="dxa"/>
            <w:bottom w:w="15" w:type="dxa"/>
            <w:right w:w="15" w:type="dxa"/>
          </w:tblCellMar>
        </w:tblPrEx>
        <w:trPr>
          <w:trHeight w:val="735"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6</w:t>
            </w:r>
          </w:p>
        </w:tc>
        <w:tc>
          <w:tcPr>
            <w:tcW w:w="35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南京恒创机电有限责任公司</w:t>
            </w:r>
          </w:p>
        </w:tc>
        <w:tc>
          <w:tcPr>
            <w:tcW w:w="17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朱澄</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张从宇</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15295557898</w:t>
            </w:r>
          </w:p>
        </w:tc>
      </w:tr>
      <w:tr>
        <w:tblPrEx>
          <w:tblLayout w:type="fixed"/>
          <w:tblCellMar>
            <w:top w:w="15" w:type="dxa"/>
            <w:left w:w="15" w:type="dxa"/>
            <w:bottom w:w="15" w:type="dxa"/>
            <w:right w:w="15" w:type="dxa"/>
          </w:tblCellMar>
        </w:tblPrEx>
        <w:trPr>
          <w:trHeight w:val="735"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7</w:t>
            </w:r>
          </w:p>
        </w:tc>
        <w:tc>
          <w:tcPr>
            <w:tcW w:w="35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南京跃创电梯有限公司</w:t>
            </w:r>
          </w:p>
        </w:tc>
        <w:tc>
          <w:tcPr>
            <w:tcW w:w="17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李秀跃</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李秀跃</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18657612711</w:t>
            </w:r>
          </w:p>
        </w:tc>
      </w:tr>
      <w:tr>
        <w:tblPrEx>
          <w:tblLayout w:type="fixed"/>
          <w:tblCellMar>
            <w:top w:w="15" w:type="dxa"/>
            <w:left w:w="15" w:type="dxa"/>
            <w:bottom w:w="15" w:type="dxa"/>
            <w:right w:w="15" w:type="dxa"/>
          </w:tblCellMar>
        </w:tblPrEx>
        <w:trPr>
          <w:trHeight w:val="735"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8</w:t>
            </w:r>
          </w:p>
        </w:tc>
        <w:tc>
          <w:tcPr>
            <w:tcW w:w="35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江苏盛邦建设有限公司</w:t>
            </w:r>
          </w:p>
        </w:tc>
        <w:tc>
          <w:tcPr>
            <w:tcW w:w="17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王来友</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沈玥</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18051024504</w:t>
            </w:r>
          </w:p>
        </w:tc>
      </w:tr>
      <w:tr>
        <w:tblPrEx>
          <w:tblLayout w:type="fixed"/>
          <w:tblCellMar>
            <w:top w:w="15" w:type="dxa"/>
            <w:left w:w="15" w:type="dxa"/>
            <w:bottom w:w="15" w:type="dxa"/>
            <w:right w:w="15" w:type="dxa"/>
          </w:tblCellMar>
        </w:tblPrEx>
        <w:trPr>
          <w:trHeight w:val="735"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9</w:t>
            </w:r>
          </w:p>
        </w:tc>
        <w:tc>
          <w:tcPr>
            <w:tcW w:w="35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溧阳申菱电梯工程有限公司</w:t>
            </w:r>
          </w:p>
        </w:tc>
        <w:tc>
          <w:tcPr>
            <w:tcW w:w="17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胡平</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葛利锋</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13961240088</w:t>
            </w:r>
          </w:p>
        </w:tc>
      </w:tr>
      <w:tr>
        <w:tblPrEx>
          <w:tblLayout w:type="fixed"/>
          <w:tblCellMar>
            <w:top w:w="15" w:type="dxa"/>
            <w:left w:w="15" w:type="dxa"/>
            <w:bottom w:w="15" w:type="dxa"/>
            <w:right w:w="15" w:type="dxa"/>
          </w:tblCellMar>
        </w:tblPrEx>
        <w:trPr>
          <w:trHeight w:val="735"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10</w:t>
            </w:r>
          </w:p>
        </w:tc>
        <w:tc>
          <w:tcPr>
            <w:tcW w:w="35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南京盛通电梯有限公司</w:t>
            </w:r>
          </w:p>
        </w:tc>
        <w:tc>
          <w:tcPr>
            <w:tcW w:w="17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龚祖原</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俞品峰</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13914747178</w:t>
            </w:r>
          </w:p>
        </w:tc>
      </w:tr>
      <w:tr>
        <w:tblPrEx>
          <w:tblLayout w:type="fixed"/>
          <w:tblCellMar>
            <w:top w:w="15" w:type="dxa"/>
            <w:left w:w="15" w:type="dxa"/>
            <w:bottom w:w="15" w:type="dxa"/>
            <w:right w:w="15" w:type="dxa"/>
          </w:tblCellMar>
        </w:tblPrEx>
        <w:trPr>
          <w:trHeight w:val="735"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11</w:t>
            </w:r>
          </w:p>
        </w:tc>
        <w:tc>
          <w:tcPr>
            <w:tcW w:w="35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上海爱登堡电梯集团股份有限公司</w:t>
            </w:r>
          </w:p>
        </w:tc>
        <w:tc>
          <w:tcPr>
            <w:tcW w:w="17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李绥</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胡开利</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13655171805</w:t>
            </w:r>
          </w:p>
        </w:tc>
      </w:tr>
      <w:tr>
        <w:tblPrEx>
          <w:tblLayout w:type="fixed"/>
          <w:tblCellMar>
            <w:top w:w="15" w:type="dxa"/>
            <w:left w:w="15" w:type="dxa"/>
            <w:bottom w:w="15" w:type="dxa"/>
            <w:right w:w="15" w:type="dxa"/>
          </w:tblCellMar>
        </w:tblPrEx>
        <w:trPr>
          <w:trHeight w:val="735"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12</w:t>
            </w:r>
          </w:p>
        </w:tc>
        <w:tc>
          <w:tcPr>
            <w:tcW w:w="35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南京志成机电工程有限公司</w:t>
            </w:r>
          </w:p>
        </w:tc>
        <w:tc>
          <w:tcPr>
            <w:tcW w:w="17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朱涛</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刘豫皖</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18913965494</w:t>
            </w:r>
          </w:p>
        </w:tc>
      </w:tr>
      <w:tr>
        <w:tblPrEx>
          <w:tblLayout w:type="fixed"/>
          <w:tblCellMar>
            <w:top w:w="15" w:type="dxa"/>
            <w:left w:w="15" w:type="dxa"/>
            <w:bottom w:w="15" w:type="dxa"/>
            <w:right w:w="15" w:type="dxa"/>
          </w:tblCellMar>
        </w:tblPrEx>
        <w:trPr>
          <w:trHeight w:val="735" w:hRule="atLeast"/>
        </w:trPr>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13</w:t>
            </w:r>
          </w:p>
        </w:tc>
        <w:tc>
          <w:tcPr>
            <w:tcW w:w="35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北安华电机电设备集团有限公司</w:t>
            </w:r>
          </w:p>
        </w:tc>
        <w:tc>
          <w:tcPr>
            <w:tcW w:w="17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蒋三民</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季灿浈</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kern w:val="0"/>
                <w:sz w:val="24"/>
                <w:lang w:bidi="ar"/>
              </w:rPr>
            </w:pPr>
            <w:r>
              <w:rPr>
                <w:rFonts w:hint="default" w:ascii="Times New Roman" w:hAnsi="Times New Roman" w:cs="Times New Roman"/>
                <w:color w:val="000000"/>
                <w:kern w:val="0"/>
                <w:sz w:val="24"/>
                <w:lang w:bidi="ar"/>
              </w:rPr>
              <w:t>18911841885</w:t>
            </w:r>
          </w:p>
        </w:tc>
      </w:tr>
    </w:tbl>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tbl>
      <w:tblPr>
        <w:tblStyle w:val="21"/>
        <w:tblW w:w="9135" w:type="dxa"/>
        <w:tblInd w:w="-347" w:type="dxa"/>
        <w:tblLayout w:type="fixed"/>
        <w:tblCellMar>
          <w:top w:w="15" w:type="dxa"/>
          <w:left w:w="15" w:type="dxa"/>
          <w:bottom w:w="15" w:type="dxa"/>
          <w:right w:w="15" w:type="dxa"/>
        </w:tblCellMar>
      </w:tblPr>
      <w:tblGrid>
        <w:gridCol w:w="885"/>
        <w:gridCol w:w="3585"/>
        <w:gridCol w:w="1725"/>
        <w:gridCol w:w="1500"/>
        <w:gridCol w:w="1440"/>
      </w:tblGrid>
      <w:tr>
        <w:tblPrEx>
          <w:tblLayout w:type="fixed"/>
          <w:tblCellMar>
            <w:top w:w="15" w:type="dxa"/>
            <w:left w:w="15" w:type="dxa"/>
            <w:bottom w:w="15" w:type="dxa"/>
            <w:right w:w="15" w:type="dxa"/>
          </w:tblCellMar>
        </w:tblPrEx>
        <w:trPr>
          <w:trHeight w:val="487" w:hRule="atLeast"/>
        </w:trPr>
        <w:tc>
          <w:tcPr>
            <w:tcW w:w="9135" w:type="dxa"/>
            <w:gridSpan w:val="5"/>
            <w:tcBorders>
              <w:bottom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30"/>
                <w:szCs w:val="30"/>
                <w:lang w:bidi="ar"/>
              </w:rPr>
              <w:t>电梯设备采购及安装服务</w:t>
            </w:r>
          </w:p>
        </w:tc>
      </w:tr>
      <w:tr>
        <w:tblPrEx>
          <w:tblLayout w:type="fixed"/>
          <w:tblCellMar>
            <w:top w:w="15" w:type="dxa"/>
            <w:left w:w="15" w:type="dxa"/>
            <w:bottom w:w="15" w:type="dxa"/>
            <w:right w:w="15" w:type="dxa"/>
          </w:tblCellMar>
        </w:tblPrEx>
        <w:trPr>
          <w:trHeight w:val="741"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序号</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企业名称</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法定代表人</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联系人</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联系电话</w:t>
            </w:r>
          </w:p>
        </w:tc>
      </w:tr>
      <w:tr>
        <w:tblPrEx>
          <w:tblLayout w:type="fixed"/>
          <w:tblCellMar>
            <w:top w:w="15" w:type="dxa"/>
            <w:left w:w="15" w:type="dxa"/>
            <w:bottom w:w="15" w:type="dxa"/>
            <w:right w:w="15" w:type="dxa"/>
          </w:tblCellMar>
        </w:tblPrEx>
        <w:trPr>
          <w:trHeight w:val="741"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江苏维阳机电工程科技有限公司</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沈先维</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纪彩霞</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13776401145</w:t>
            </w:r>
          </w:p>
        </w:tc>
      </w:tr>
      <w:tr>
        <w:tblPrEx>
          <w:tblLayout w:type="fixed"/>
          <w:tblCellMar>
            <w:top w:w="15" w:type="dxa"/>
            <w:left w:w="15" w:type="dxa"/>
            <w:bottom w:w="15" w:type="dxa"/>
            <w:right w:w="15" w:type="dxa"/>
          </w:tblCellMar>
        </w:tblPrEx>
        <w:trPr>
          <w:trHeight w:val="741"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2</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南京宏和机电设备有限公司</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徐戎贵</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夏敏</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18951639328</w:t>
            </w:r>
          </w:p>
        </w:tc>
      </w:tr>
      <w:tr>
        <w:tblPrEx>
          <w:tblLayout w:type="fixed"/>
          <w:tblCellMar>
            <w:top w:w="15" w:type="dxa"/>
            <w:left w:w="15" w:type="dxa"/>
            <w:bottom w:w="15" w:type="dxa"/>
            <w:right w:w="15" w:type="dxa"/>
          </w:tblCellMar>
        </w:tblPrEx>
        <w:trPr>
          <w:trHeight w:val="741"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3</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南京跃创电梯有限公司</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李秀跃</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李秀跃</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18651612711</w:t>
            </w:r>
          </w:p>
        </w:tc>
      </w:tr>
      <w:tr>
        <w:tblPrEx>
          <w:tblLayout w:type="fixed"/>
          <w:tblCellMar>
            <w:top w:w="15" w:type="dxa"/>
            <w:left w:w="15" w:type="dxa"/>
            <w:bottom w:w="15" w:type="dxa"/>
            <w:right w:w="15" w:type="dxa"/>
          </w:tblCellMar>
        </w:tblPrEx>
        <w:trPr>
          <w:trHeight w:val="741"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4</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南京盛通电梯有限公司</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龚祖原</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俞品峰</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13914747178</w:t>
            </w:r>
          </w:p>
        </w:tc>
      </w:tr>
      <w:tr>
        <w:tblPrEx>
          <w:tblLayout w:type="fixed"/>
          <w:tblCellMar>
            <w:top w:w="15" w:type="dxa"/>
            <w:left w:w="15" w:type="dxa"/>
            <w:bottom w:w="15" w:type="dxa"/>
            <w:right w:w="15" w:type="dxa"/>
          </w:tblCellMar>
        </w:tblPrEx>
        <w:trPr>
          <w:trHeight w:val="741"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5</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北安华电机电设备集团有限公司</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蒋三民</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季灿浈</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18911841885</w:t>
            </w:r>
          </w:p>
        </w:tc>
      </w:tr>
      <w:tr>
        <w:tblPrEx>
          <w:tblLayout w:type="fixed"/>
          <w:tblCellMar>
            <w:top w:w="15" w:type="dxa"/>
            <w:left w:w="15" w:type="dxa"/>
            <w:bottom w:w="15" w:type="dxa"/>
            <w:right w:w="15" w:type="dxa"/>
          </w:tblCellMar>
        </w:tblPrEx>
        <w:trPr>
          <w:trHeight w:val="741"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6</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上海爱登堡电梯集团股份有限公司</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李绥</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胡开利</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13655171805</w:t>
            </w:r>
          </w:p>
        </w:tc>
      </w:tr>
      <w:tr>
        <w:tblPrEx>
          <w:tblLayout w:type="fixed"/>
          <w:tblCellMar>
            <w:top w:w="15" w:type="dxa"/>
            <w:left w:w="15" w:type="dxa"/>
            <w:bottom w:w="15" w:type="dxa"/>
            <w:right w:w="15" w:type="dxa"/>
          </w:tblCellMar>
        </w:tblPrEx>
        <w:trPr>
          <w:trHeight w:val="741"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7</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江苏同弘机电工程有限公司</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高阳</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周萍</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13951866652</w:t>
            </w:r>
          </w:p>
        </w:tc>
      </w:tr>
      <w:tr>
        <w:tblPrEx>
          <w:tblLayout w:type="fixed"/>
          <w:tblCellMar>
            <w:top w:w="15" w:type="dxa"/>
            <w:left w:w="15" w:type="dxa"/>
            <w:bottom w:w="15" w:type="dxa"/>
            <w:right w:w="15" w:type="dxa"/>
          </w:tblCellMar>
        </w:tblPrEx>
        <w:trPr>
          <w:trHeight w:val="741"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8</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上海现代电梯制造有限公司</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孙承洙</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陈拥辉</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13382778797</w:t>
            </w:r>
          </w:p>
        </w:tc>
      </w:tr>
      <w:tr>
        <w:tblPrEx>
          <w:tblLayout w:type="fixed"/>
          <w:tblCellMar>
            <w:top w:w="15" w:type="dxa"/>
            <w:left w:w="15" w:type="dxa"/>
            <w:bottom w:w="15" w:type="dxa"/>
            <w:right w:w="15" w:type="dxa"/>
          </w:tblCellMar>
        </w:tblPrEx>
        <w:trPr>
          <w:trHeight w:val="741"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9</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江苏盛邦建设有限公司</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王来友</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沈利</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18051024504</w:t>
            </w:r>
          </w:p>
        </w:tc>
      </w:tr>
      <w:tr>
        <w:tblPrEx>
          <w:tblLayout w:type="fixed"/>
          <w:tblCellMar>
            <w:top w:w="15" w:type="dxa"/>
            <w:left w:w="15" w:type="dxa"/>
            <w:bottom w:w="15" w:type="dxa"/>
            <w:right w:w="15" w:type="dxa"/>
          </w:tblCellMar>
        </w:tblPrEx>
        <w:trPr>
          <w:trHeight w:val="751"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kern w:val="0"/>
                <w:sz w:val="24"/>
                <w:lang w:bidi="ar"/>
              </w:rPr>
              <w:t>10</w:t>
            </w:r>
          </w:p>
        </w:tc>
        <w:tc>
          <w:tcPr>
            <w:tcW w:w="35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南通振兴电梯安装有限公司</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韩建华</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任立明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Times New Roman" w:hAnsi="Times New Roman" w:cs="Times New Roman"/>
                <w:color w:val="000000"/>
                <w:sz w:val="24"/>
              </w:rPr>
            </w:pPr>
            <w:r>
              <w:rPr>
                <w:rFonts w:hint="default" w:ascii="Times New Roman" w:hAnsi="Times New Roman" w:cs="Times New Roman"/>
                <w:color w:val="000000"/>
                <w:kern w:val="0"/>
                <w:sz w:val="24"/>
                <w:lang w:bidi="ar"/>
              </w:rPr>
              <w:t>13337818585</w:t>
            </w:r>
          </w:p>
        </w:tc>
      </w:tr>
    </w:tbl>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rPr>
          <w:rFonts w:hint="default" w:ascii="Times New Roman" w:hAnsi="Times New Roman" w:cs="Times New Roman"/>
          <w:szCs w:val="21"/>
        </w:rPr>
      </w:pPr>
    </w:p>
    <w:p>
      <w:pPr>
        <w:widowControl/>
        <w:rPr>
          <w:rFonts w:hint="default" w:ascii="Times New Roman" w:hAnsi="Times New Roman" w:eastAsia="仿宋" w:cs="Times New Roman"/>
          <w:kern w:val="0"/>
          <w:sz w:val="30"/>
          <w:szCs w:val="30"/>
        </w:rPr>
      </w:pPr>
      <w:r>
        <w:rPr>
          <w:rFonts w:hint="default" w:ascii="Times New Roman" w:hAnsi="Times New Roman" w:eastAsia="方正小标宋简体" w:cs="Times New Roman"/>
          <w:kern w:val="0"/>
          <w:sz w:val="32"/>
          <w:szCs w:val="32"/>
        </w:rPr>
        <w:t>备注：</w:t>
      </w:r>
      <w:r>
        <w:rPr>
          <w:rFonts w:hint="default" w:ascii="Times New Roman" w:hAnsi="Times New Roman" w:eastAsia="仿宋" w:cs="Times New Roman"/>
          <w:kern w:val="0"/>
          <w:sz w:val="30"/>
          <w:szCs w:val="30"/>
        </w:rPr>
        <w:t>上述备选库企业出自南京市房产局网站；有效期3年（2018年11月—2021年10月）。备选库企业名单变化情况请及时查询南京市房产局网站。</w:t>
      </w:r>
    </w:p>
    <w:p>
      <w:pPr>
        <w:ind w:firstLine="560" w:firstLineChars="200"/>
        <w:rPr>
          <w:rFonts w:hint="default" w:ascii="Times New Roman" w:hAnsi="Times New Roman" w:cs="Times New Roman" w:eastAsiaTheme="minorEastAsia"/>
          <w:sz w:val="28"/>
          <w:szCs w:val="28"/>
        </w:rPr>
      </w:pPr>
    </w:p>
    <w:p>
      <w:pPr>
        <w:ind w:firstLine="560" w:firstLineChars="200"/>
        <w:rPr>
          <w:rFonts w:hint="default" w:ascii="Times New Roman" w:hAnsi="Times New Roman" w:cs="Times New Roman" w:eastAsiaTheme="minorEastAsia"/>
          <w:sz w:val="28"/>
          <w:szCs w:val="28"/>
        </w:rPr>
      </w:pPr>
    </w:p>
    <w:tbl>
      <w:tblPr>
        <w:tblStyle w:val="22"/>
        <w:tblpPr w:leftFromText="180" w:rightFromText="180" w:vertAnchor="text" w:horzAnchor="page" w:tblpX="1672" w:tblpY="2280"/>
        <w:tblOverlap w:val="never"/>
        <w:tblW w:w="88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54"/>
        <w:gridCol w:w="3255"/>
        <w:gridCol w:w="2538"/>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54" w:type="dxa"/>
            <w:vAlign w:val="center"/>
          </w:tcPr>
          <w:p>
            <w:pPr>
              <w:ind w:firstLine="560" w:firstLineChars="200"/>
              <w:jc w:val="center"/>
              <w:rPr>
                <w:rFonts w:hint="eastAsia" w:ascii="方正黑体_GBK" w:hAnsi="方正黑体_GBK" w:eastAsia="方正黑体_GBK" w:cs="方正黑体_GBK"/>
                <w:sz w:val="30"/>
                <w:szCs w:val="30"/>
                <w:vertAlign w:val="baseline"/>
                <w:lang w:val="en-US" w:eastAsia="zh-CN"/>
              </w:rPr>
            </w:pPr>
            <w:r>
              <w:rPr>
                <w:rFonts w:hint="eastAsia" w:ascii="方正黑体_GBK" w:hAnsi="方正黑体_GBK" w:eastAsia="方正黑体_GBK" w:cs="方正黑体_GBK"/>
                <w:sz w:val="28"/>
                <w:szCs w:val="28"/>
              </w:rPr>
              <w:br w:type="page"/>
            </w:r>
            <w:r>
              <w:rPr>
                <w:rFonts w:hint="eastAsia" w:ascii="方正黑体_GBK" w:hAnsi="方正黑体_GBK" w:eastAsia="方正黑体_GBK" w:cs="方正黑体_GBK"/>
                <w:sz w:val="30"/>
                <w:szCs w:val="30"/>
                <w:vertAlign w:val="baseline"/>
                <w:lang w:val="en-US" w:eastAsia="zh-CN"/>
              </w:rPr>
              <w:t>名 称</w:t>
            </w:r>
          </w:p>
        </w:tc>
        <w:tc>
          <w:tcPr>
            <w:tcW w:w="3255" w:type="dxa"/>
            <w:vAlign w:val="center"/>
          </w:tcPr>
          <w:p>
            <w:pPr>
              <w:jc w:val="center"/>
              <w:rPr>
                <w:rFonts w:hint="eastAsia" w:ascii="方正黑体_GBK" w:hAnsi="方正黑体_GBK" w:eastAsia="方正黑体_GBK" w:cs="方正黑体_GBK"/>
                <w:sz w:val="30"/>
                <w:szCs w:val="30"/>
                <w:vertAlign w:val="baseline"/>
                <w:lang w:val="en-US" w:eastAsia="zh-CN"/>
              </w:rPr>
            </w:pPr>
            <w:r>
              <w:rPr>
                <w:rFonts w:hint="eastAsia" w:ascii="方正黑体_GBK" w:hAnsi="方正黑体_GBK" w:eastAsia="方正黑体_GBK" w:cs="方正黑体_GBK"/>
                <w:sz w:val="30"/>
                <w:szCs w:val="30"/>
                <w:vertAlign w:val="baseline"/>
                <w:lang w:val="en-US" w:eastAsia="zh-CN"/>
              </w:rPr>
              <w:t>地    址</w:t>
            </w:r>
          </w:p>
        </w:tc>
        <w:tc>
          <w:tcPr>
            <w:tcW w:w="2538" w:type="dxa"/>
            <w:vAlign w:val="center"/>
          </w:tcPr>
          <w:p>
            <w:pPr>
              <w:jc w:val="center"/>
              <w:rPr>
                <w:rFonts w:hint="eastAsia" w:ascii="方正黑体_GBK" w:hAnsi="方正黑体_GBK" w:eastAsia="方正黑体_GBK" w:cs="方正黑体_GBK"/>
                <w:sz w:val="30"/>
                <w:szCs w:val="30"/>
                <w:vertAlign w:val="baseline"/>
                <w:lang w:val="en-US" w:eastAsia="zh-CN"/>
              </w:rPr>
            </w:pPr>
            <w:r>
              <w:rPr>
                <w:rFonts w:hint="eastAsia" w:ascii="方正黑体_GBK" w:hAnsi="方正黑体_GBK" w:eastAsia="方正黑体_GBK" w:cs="方正黑体_GBK"/>
                <w:sz w:val="30"/>
                <w:szCs w:val="30"/>
                <w:vertAlign w:val="baseline"/>
                <w:lang w:val="en-US" w:eastAsia="zh-CN"/>
              </w:rPr>
              <w:t>联系方式</w:t>
            </w:r>
          </w:p>
        </w:tc>
        <w:tc>
          <w:tcPr>
            <w:tcW w:w="900" w:type="dxa"/>
            <w:vAlign w:val="center"/>
          </w:tcPr>
          <w:p>
            <w:pPr>
              <w:jc w:val="center"/>
              <w:rPr>
                <w:rFonts w:hint="eastAsia" w:ascii="方正黑体_GBK" w:hAnsi="方正黑体_GBK" w:eastAsia="方正黑体_GBK" w:cs="方正黑体_GBK"/>
                <w:sz w:val="30"/>
                <w:szCs w:val="30"/>
                <w:vertAlign w:val="baseline"/>
                <w:lang w:val="en-US" w:eastAsia="zh-CN"/>
              </w:rPr>
            </w:pPr>
            <w:r>
              <w:rPr>
                <w:rFonts w:hint="eastAsia" w:ascii="方正黑体_GBK" w:hAnsi="方正黑体_GBK" w:eastAsia="方正黑体_GBK" w:cs="方正黑体_GBK"/>
                <w:sz w:val="30"/>
                <w:szCs w:val="30"/>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54" w:type="dxa"/>
            <w:vAlign w:val="center"/>
          </w:tcPr>
          <w:p>
            <w:pPr>
              <w:jc w:val="both"/>
              <w:rPr>
                <w:rFonts w:hint="default"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省级机关住房资金管理中心</w:t>
            </w:r>
          </w:p>
        </w:tc>
        <w:tc>
          <w:tcPr>
            <w:tcW w:w="3255" w:type="dxa"/>
            <w:vAlign w:val="center"/>
          </w:tcPr>
          <w:p>
            <w:pPr>
              <w:jc w:val="center"/>
              <w:rPr>
                <w:rFonts w:hint="default"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南京市建邺区</w:t>
            </w:r>
          </w:p>
          <w:p>
            <w:pPr>
              <w:jc w:val="center"/>
              <w:rPr>
                <w:rFonts w:hint="default"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汉中门大街145号</w:t>
            </w:r>
            <w:r>
              <w:rPr>
                <w:rFonts w:hint="eastAsia" w:ascii="Times New Roman" w:hAnsi="Times New Roman" w:eastAsia="方正仿宋_GBK" w:cs="Times New Roman"/>
                <w:sz w:val="30"/>
                <w:szCs w:val="30"/>
                <w:vertAlign w:val="baseline"/>
                <w:lang w:val="en-US" w:eastAsia="zh-CN"/>
              </w:rPr>
              <w:t>2期</w:t>
            </w:r>
          </w:p>
        </w:tc>
        <w:tc>
          <w:tcPr>
            <w:tcW w:w="2538" w:type="dxa"/>
            <w:vAlign w:val="center"/>
          </w:tcPr>
          <w:p>
            <w:pPr>
              <w:jc w:val="both"/>
              <w:rPr>
                <w:rFonts w:hint="default"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025-83260100</w:t>
            </w:r>
          </w:p>
        </w:tc>
        <w:tc>
          <w:tcPr>
            <w:tcW w:w="900" w:type="dxa"/>
            <w:vAlign w:val="center"/>
          </w:tcPr>
          <w:p>
            <w:pPr>
              <w:jc w:val="both"/>
              <w:rPr>
                <w:rFonts w:hint="eastAsia" w:ascii="Times New Roman" w:hAnsi="Times New Roman" w:eastAsia="方正仿宋_GBK" w:cs="Times New Roman"/>
                <w:sz w:val="30"/>
                <w:szCs w:val="30"/>
                <w:vertAlign w:val="baseline"/>
                <w:lang w:val="en-US" w:eastAsia="zh-CN"/>
              </w:rPr>
            </w:pPr>
            <w:r>
              <w:rPr>
                <w:rFonts w:hint="eastAsia" w:ascii="Times New Roman" w:hAnsi="Times New Roman" w:eastAsia="方正仿宋_GBK" w:cs="Times New Roman"/>
                <w:sz w:val="30"/>
                <w:szCs w:val="30"/>
                <w:vertAlign w:val="baseline"/>
                <w:lang w:val="en-US" w:eastAsia="zh-CN"/>
              </w:rPr>
              <w:t>查询</w:t>
            </w:r>
          </w:p>
          <w:p>
            <w:pPr>
              <w:jc w:val="both"/>
              <w:rPr>
                <w:rFonts w:hint="default" w:ascii="Times New Roman" w:hAnsi="Times New Roman" w:eastAsia="方正仿宋_GBK" w:cs="Times New Roman"/>
                <w:sz w:val="30"/>
                <w:szCs w:val="30"/>
                <w:vertAlign w:val="baseline"/>
                <w:lang w:val="en-US" w:eastAsia="zh-CN"/>
              </w:rPr>
            </w:pPr>
            <w:r>
              <w:rPr>
                <w:rFonts w:hint="eastAsia" w:ascii="Times New Roman" w:hAnsi="Times New Roman" w:eastAsia="方正仿宋_GBK" w:cs="Times New Roman"/>
                <w:sz w:val="30"/>
                <w:szCs w:val="30"/>
                <w:vertAlign w:val="baseline"/>
                <w:lang w:val="en-US" w:eastAsia="zh-CN"/>
              </w:rPr>
              <w:t>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54" w:type="dxa"/>
            <w:vAlign w:val="center"/>
          </w:tcPr>
          <w:p>
            <w:pPr>
              <w:jc w:val="both"/>
              <w:rPr>
                <w:rFonts w:hint="default"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农行三元支行</w:t>
            </w:r>
          </w:p>
        </w:tc>
        <w:tc>
          <w:tcPr>
            <w:tcW w:w="3255" w:type="dxa"/>
            <w:vAlign w:val="center"/>
          </w:tcPr>
          <w:p>
            <w:pPr>
              <w:ind w:left="300" w:hanging="300" w:hangingChars="100"/>
              <w:jc w:val="center"/>
              <w:rPr>
                <w:rFonts w:hint="default"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南京市秦淮区</w:t>
            </w:r>
          </w:p>
          <w:p>
            <w:pPr>
              <w:ind w:left="300" w:hanging="300" w:hangingChars="100"/>
              <w:jc w:val="center"/>
              <w:rPr>
                <w:rFonts w:hint="default"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洪武路357号</w:t>
            </w:r>
          </w:p>
        </w:tc>
        <w:tc>
          <w:tcPr>
            <w:tcW w:w="2538" w:type="dxa"/>
            <w:vAlign w:val="center"/>
          </w:tcPr>
          <w:p>
            <w:pPr>
              <w:jc w:val="both"/>
              <w:rPr>
                <w:rFonts w:hint="default"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025-84574936</w:t>
            </w:r>
          </w:p>
        </w:tc>
        <w:tc>
          <w:tcPr>
            <w:tcW w:w="900" w:type="dxa"/>
            <w:vAlign w:val="center"/>
          </w:tcPr>
          <w:p>
            <w:pPr>
              <w:jc w:val="both"/>
              <w:rPr>
                <w:rFonts w:hint="default" w:ascii="Times New Roman" w:hAnsi="Times New Roman" w:eastAsia="方正仿宋_GBK" w:cs="Times New Roman"/>
                <w:sz w:val="30"/>
                <w:szCs w:val="30"/>
                <w:vertAlign w:val="baseline"/>
                <w:lang w:val="en-US" w:eastAsia="zh-CN"/>
              </w:rPr>
            </w:pPr>
            <w:r>
              <w:rPr>
                <w:rFonts w:hint="eastAsia" w:ascii="Times New Roman" w:hAnsi="Times New Roman" w:eastAsia="方正仿宋_GBK" w:cs="Times New Roman"/>
                <w:sz w:val="30"/>
                <w:szCs w:val="30"/>
                <w:vertAlign w:val="baseline"/>
                <w:lang w:val="en-US" w:eastAsia="zh-CN"/>
              </w:rPr>
              <w:t>查询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85" w:hRule="atLeast"/>
        </w:trPr>
        <w:tc>
          <w:tcPr>
            <w:tcW w:w="2154" w:type="dxa"/>
            <w:vAlign w:val="center"/>
          </w:tcPr>
          <w:p>
            <w:pPr>
              <w:jc w:val="center"/>
              <w:rPr>
                <w:rFonts w:hint="default"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建行中山南路支</w:t>
            </w:r>
            <w:r>
              <w:rPr>
                <w:rFonts w:hint="eastAsia" w:ascii="Times New Roman" w:hAnsi="Times New Roman" w:eastAsia="方正仿宋_GBK" w:cs="Times New Roman"/>
                <w:sz w:val="30"/>
                <w:szCs w:val="30"/>
                <w:vertAlign w:val="baseline"/>
                <w:lang w:val="en-US" w:eastAsia="zh-CN"/>
              </w:rPr>
              <w:t xml:space="preserve">   </w:t>
            </w:r>
            <w:r>
              <w:rPr>
                <w:rFonts w:hint="default" w:ascii="Times New Roman" w:hAnsi="Times New Roman" w:eastAsia="方正仿宋_GBK" w:cs="Times New Roman"/>
                <w:sz w:val="30"/>
                <w:szCs w:val="30"/>
                <w:vertAlign w:val="baseline"/>
                <w:lang w:val="en-US" w:eastAsia="zh-CN"/>
              </w:rPr>
              <w:t>行</w:t>
            </w:r>
          </w:p>
        </w:tc>
        <w:tc>
          <w:tcPr>
            <w:tcW w:w="3255" w:type="dxa"/>
            <w:vAlign w:val="center"/>
          </w:tcPr>
          <w:p>
            <w:pPr>
              <w:jc w:val="center"/>
              <w:rPr>
                <w:rFonts w:hint="eastAsia"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南京市</w:t>
            </w:r>
            <w:r>
              <w:rPr>
                <w:rFonts w:hint="eastAsia" w:ascii="Times New Roman" w:hAnsi="Times New Roman" w:eastAsia="方正仿宋_GBK" w:cs="Times New Roman"/>
                <w:sz w:val="30"/>
                <w:szCs w:val="30"/>
                <w:vertAlign w:val="baseline"/>
                <w:lang w:val="en-US" w:eastAsia="zh-CN"/>
              </w:rPr>
              <w:t>秦淮区</w:t>
            </w:r>
          </w:p>
          <w:p>
            <w:pPr>
              <w:jc w:val="center"/>
              <w:rPr>
                <w:rFonts w:hint="default"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中山南路248号</w:t>
            </w:r>
          </w:p>
        </w:tc>
        <w:tc>
          <w:tcPr>
            <w:tcW w:w="2538" w:type="dxa"/>
            <w:vAlign w:val="center"/>
          </w:tcPr>
          <w:p>
            <w:pPr>
              <w:jc w:val="both"/>
              <w:rPr>
                <w:rFonts w:hint="default"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025-84206622</w:t>
            </w:r>
          </w:p>
        </w:tc>
        <w:tc>
          <w:tcPr>
            <w:tcW w:w="900" w:type="dxa"/>
            <w:vAlign w:val="center"/>
          </w:tcPr>
          <w:p>
            <w:pPr>
              <w:jc w:val="both"/>
              <w:rPr>
                <w:rFonts w:hint="default" w:ascii="Times New Roman" w:hAnsi="Times New Roman" w:eastAsia="方正仿宋_GBK" w:cs="Times New Roman"/>
                <w:sz w:val="30"/>
                <w:szCs w:val="30"/>
                <w:vertAlign w:val="baseline"/>
                <w:lang w:val="en-US" w:eastAsia="zh-CN"/>
              </w:rPr>
            </w:pPr>
            <w:r>
              <w:rPr>
                <w:rFonts w:hint="eastAsia" w:ascii="Times New Roman" w:hAnsi="Times New Roman" w:eastAsia="方正仿宋_GBK" w:cs="Times New Roman"/>
                <w:sz w:val="30"/>
                <w:szCs w:val="30"/>
                <w:vertAlign w:val="baseline"/>
                <w:lang w:val="en-US" w:eastAsia="zh-CN"/>
              </w:rPr>
              <w:t>查询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54" w:type="dxa"/>
            <w:vAlign w:val="center"/>
          </w:tcPr>
          <w:p>
            <w:pPr>
              <w:jc w:val="both"/>
              <w:rPr>
                <w:rFonts w:hint="default"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工行汉府支行</w:t>
            </w:r>
          </w:p>
        </w:tc>
        <w:tc>
          <w:tcPr>
            <w:tcW w:w="3255" w:type="dxa"/>
            <w:vAlign w:val="center"/>
          </w:tcPr>
          <w:p>
            <w:pPr>
              <w:jc w:val="center"/>
              <w:rPr>
                <w:rFonts w:hint="default"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南京市秦淮区</w:t>
            </w:r>
          </w:p>
          <w:p>
            <w:pPr>
              <w:jc w:val="center"/>
              <w:rPr>
                <w:rFonts w:hint="default"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中山东路404号</w:t>
            </w:r>
          </w:p>
        </w:tc>
        <w:tc>
          <w:tcPr>
            <w:tcW w:w="2538" w:type="dxa"/>
            <w:vAlign w:val="center"/>
          </w:tcPr>
          <w:p>
            <w:pPr>
              <w:jc w:val="both"/>
              <w:rPr>
                <w:rFonts w:hint="default" w:ascii="Times New Roman" w:hAnsi="Times New Roman" w:eastAsia="方正仿宋_GBK" w:cs="Times New Roman"/>
                <w:sz w:val="30"/>
                <w:szCs w:val="30"/>
                <w:vertAlign w:val="baseline"/>
                <w:lang w:val="en-US" w:eastAsia="zh-CN"/>
              </w:rPr>
            </w:pPr>
            <w:r>
              <w:rPr>
                <w:rFonts w:hint="default" w:ascii="Times New Roman" w:hAnsi="Times New Roman" w:eastAsia="方正仿宋_GBK" w:cs="Times New Roman"/>
                <w:sz w:val="30"/>
                <w:szCs w:val="30"/>
                <w:vertAlign w:val="baseline"/>
                <w:lang w:val="en-US" w:eastAsia="zh-CN"/>
              </w:rPr>
              <w:t>025-84563302</w:t>
            </w:r>
          </w:p>
        </w:tc>
        <w:tc>
          <w:tcPr>
            <w:tcW w:w="900" w:type="dxa"/>
            <w:vAlign w:val="center"/>
          </w:tcPr>
          <w:p>
            <w:pPr>
              <w:jc w:val="both"/>
              <w:rPr>
                <w:rFonts w:hint="default" w:ascii="Times New Roman" w:hAnsi="Times New Roman" w:eastAsia="方正仿宋_GBK" w:cs="Times New Roman"/>
                <w:sz w:val="30"/>
                <w:szCs w:val="30"/>
                <w:vertAlign w:val="baseline"/>
                <w:lang w:val="en-US" w:eastAsia="zh-CN"/>
              </w:rPr>
            </w:pPr>
            <w:r>
              <w:rPr>
                <w:rFonts w:hint="eastAsia" w:ascii="Times New Roman" w:hAnsi="Times New Roman" w:eastAsia="方正仿宋_GBK" w:cs="Times New Roman"/>
                <w:sz w:val="30"/>
                <w:szCs w:val="30"/>
                <w:vertAlign w:val="baseline"/>
                <w:lang w:val="en-US" w:eastAsia="zh-CN"/>
              </w:rPr>
              <w:t>查询</w:t>
            </w:r>
          </w:p>
        </w:tc>
      </w:tr>
    </w:tbl>
    <w:p>
      <w:pPr>
        <w:jc w:val="center"/>
        <w:rPr>
          <w:rFonts w:hint="eastAsia" w:ascii="方正小标宋_GBK" w:hAnsi="方正小标宋_GBK" w:eastAsia="方正小标宋_GBK" w:cs="方正小标宋_GBK"/>
          <w:sz w:val="36"/>
          <w:szCs w:val="36"/>
          <w:lang w:val="en-US" w:eastAsia="zh-CN"/>
        </w:rPr>
      </w:pPr>
      <w:r>
        <w:rPr>
          <w:rFonts w:hint="eastAsia" w:ascii="方正小标宋_GBK" w:hAnsi="方正小标宋_GBK" w:eastAsia="方正小标宋_GBK" w:cs="方正小标宋_GBK"/>
          <w:sz w:val="36"/>
          <w:szCs w:val="36"/>
          <w:lang w:val="en-US" w:eastAsia="zh-CN"/>
        </w:rPr>
        <w:t>省级机关已售公有住房住宅专项维修资金</w:t>
      </w:r>
    </w:p>
    <w:p>
      <w:pPr>
        <w:jc w:val="center"/>
        <w:rPr>
          <w:rFonts w:hint="eastAsia" w:ascii="方正小标宋_GBK" w:hAnsi="方正小标宋_GBK" w:eastAsia="方正小标宋_GBK" w:cs="方正小标宋_GBK"/>
          <w:sz w:val="36"/>
          <w:szCs w:val="36"/>
          <w:lang w:val="en-US" w:eastAsia="zh-CN"/>
        </w:rPr>
      </w:pPr>
      <w:r>
        <w:rPr>
          <w:rFonts w:hint="eastAsia" w:ascii="方正小标宋_GBK" w:hAnsi="方正小标宋_GBK" w:eastAsia="方正小标宋_GBK" w:cs="方正小标宋_GBK"/>
          <w:sz w:val="36"/>
          <w:szCs w:val="36"/>
          <w:lang w:val="en-US" w:eastAsia="zh-CN"/>
        </w:rPr>
        <w:t>信息查询、使用申请受理地点及咨询电话</w:t>
      </w:r>
    </w:p>
    <w:sectPr>
      <w:footerReference r:id="rId5" w:type="default"/>
      <w:pgSz w:w="11906" w:h="16838"/>
      <w:pgMar w:top="1440" w:right="1706"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C11DFEF7-6519-4E65-879C-1D1EFB1A0228}"/>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2" w:fontKey="{B47AD679-4F0F-407F-B5AC-CEB0210F254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monospace">
    <w:altName w:val="Segoe Print"/>
    <w:panose1 w:val="00000000000000000000"/>
    <w:charset w:val="00"/>
    <w:family w:val="auto"/>
    <w:pitch w:val="default"/>
    <w:sig w:usb0="00000000" w:usb1="00000000" w:usb2="00000000" w:usb3="00000000" w:csb0="00000001" w:csb1="00000000"/>
  </w:font>
  <w:font w:name="微软雅黑">
    <w:panose1 w:val="020B0503020204020204"/>
    <w:charset w:val="86"/>
    <w:family w:val="swiss"/>
    <w:pitch w:val="default"/>
    <w:sig w:usb0="80000287" w:usb1="280F3C52" w:usb2="00000016" w:usb3="00000000" w:csb0="0004001F" w:csb1="00000000"/>
  </w:font>
  <w:font w:name="楷体_GB2312">
    <w:altName w:val="楷体"/>
    <w:panose1 w:val="00000000000000000000"/>
    <w:charset w:val="86"/>
    <w:family w:val="modern"/>
    <w:pitch w:val="default"/>
    <w:sig w:usb0="00000000" w:usb1="00000000" w:usb2="00000010" w:usb3="00000000" w:csb0="00040000" w:csb1="00000000"/>
    <w:embedRegular r:id="rId3" w:fontKey="{928B2EE0-9830-4F8F-87BF-E5A746517B83}"/>
  </w:font>
  <w:font w:name="方正小标宋_GBK">
    <w:panose1 w:val="03000509000000000000"/>
    <w:charset w:val="86"/>
    <w:family w:val="script"/>
    <w:pitch w:val="default"/>
    <w:sig w:usb0="00000001" w:usb1="080E0000" w:usb2="00000000" w:usb3="00000000" w:csb0="00040000" w:csb1="00000000"/>
    <w:embedRegular r:id="rId4" w:fontKey="{7ABF2527-4F23-4AD7-AA81-72DF90E0840A}"/>
  </w:font>
  <w:font w:name="楷体">
    <w:panose1 w:val="02010609060101010101"/>
    <w:charset w:val="86"/>
    <w:family w:val="modern"/>
    <w:pitch w:val="default"/>
    <w:sig w:usb0="800002BF" w:usb1="38CF7CFA" w:usb2="00000016" w:usb3="00000000" w:csb0="00040001" w:csb1="00000000"/>
    <w:embedRegular r:id="rId5" w:fontKey="{59B12357-2C65-4832-B9AE-8F8A5152D7AC}"/>
  </w:font>
  <w:font w:name="方正黑体_GBK">
    <w:panose1 w:val="03000509000000000000"/>
    <w:charset w:val="86"/>
    <w:family w:val="auto"/>
    <w:pitch w:val="default"/>
    <w:sig w:usb0="00000001" w:usb1="080E0000" w:usb2="00000000" w:usb3="00000000" w:csb0="00040000" w:csb1="00000000"/>
    <w:embedRegular r:id="rId6" w:fontKey="{80D78C11-9D59-4485-8CE2-0C14378B3E91}"/>
  </w:font>
  <w:font w:name="方正仿宋_GBK">
    <w:panose1 w:val="03000509000000000000"/>
    <w:charset w:val="86"/>
    <w:family w:val="script"/>
    <w:pitch w:val="default"/>
    <w:sig w:usb0="00000001" w:usb1="080E0000" w:usb2="00000000" w:usb3="00000000" w:csb0="00040000" w:csb1="00000000"/>
    <w:embedRegular r:id="rId7" w:fontKey="{FCCF459C-13CE-485D-9427-DCA32458DCF6}"/>
  </w:font>
  <w:font w:name="方正楷体_GBK">
    <w:panose1 w:val="03000509000000000000"/>
    <w:charset w:val="86"/>
    <w:family w:val="script"/>
    <w:pitch w:val="default"/>
    <w:sig w:usb0="00000001" w:usb1="080E0000" w:usb2="00000000" w:usb3="00000000" w:csb0="00040000" w:csb1="00000000"/>
    <w:embedRegular r:id="rId8" w:fontKey="{54CDF4C2-CB42-4316-B1DB-19879DCAFCCE}"/>
  </w:font>
  <w:font w:name="TimesNewRomanPSMT">
    <w:altName w:val="Times New Roman"/>
    <w:panose1 w:val="00000000000000000000"/>
    <w:charset w:val="00"/>
    <w:family w:val="auto"/>
    <w:pitch w:val="default"/>
    <w:sig w:usb0="00000000" w:usb1="00000000" w:usb2="00000000" w:usb3="00000000" w:csb0="00000000" w:csb1="00000000"/>
  </w:font>
  <w:font w:name="方正黑体简体">
    <w:panose1 w:val="02010601030101010101"/>
    <w:charset w:val="86"/>
    <w:family w:val="auto"/>
    <w:pitch w:val="default"/>
    <w:sig w:usb0="00000000" w:usb1="00000000" w:usb2="00000000" w:usb3="00000000" w:csb0="00000000" w:csb1="00000000"/>
    <w:embedRegular r:id="rId9" w:fontKey="{E0ACE60A-0321-4283-8AB2-4DF6225C7CC1}"/>
  </w:font>
  <w:font w:name="方正小标宋简体">
    <w:panose1 w:val="02000000000000000000"/>
    <w:charset w:val="86"/>
    <w:family w:val="auto"/>
    <w:pitch w:val="default"/>
    <w:sig w:usb0="00000000" w:usb1="00000000" w:usb2="00000000" w:usb3="00000000" w:csb0="00000000" w:csb1="00000000"/>
    <w:embedRegular r:id="rId10" w:fontKey="{EC723340-0597-4FE2-A78D-EA1F196563AE}"/>
  </w:font>
  <w:font w:name="仿宋">
    <w:panose1 w:val="02010609060101010101"/>
    <w:charset w:val="86"/>
    <w:family w:val="modern"/>
    <w:pitch w:val="default"/>
    <w:sig w:usb0="800002BF" w:usb1="38CF7CFA" w:usb2="00000016" w:usb3="00000000" w:csb0="00040001" w:csb1="00000000"/>
    <w:embedRegular r:id="rId11" w:fontKey="{35A179D4-C241-4085-AE07-0E0BFFEB3EAB}"/>
  </w:font>
  <w:font w:name="新宋体">
    <w:panose1 w:val="02010609030101010101"/>
    <w:charset w:val="86"/>
    <w:family w:val="decorative"/>
    <w:pitch w:val="default"/>
    <w:sig w:usb0="00000003" w:usb1="288F0000" w:usb2="00000006" w:usb3="00000000" w:csb0="00040001" w:csb1="00000000"/>
    <w:embedRegular r:id="rId12" w:fontKey="{84BDE2C6-24E0-414D-BC99-9B26A53D9343}"/>
  </w:font>
  <w:font w:name="仿宋_GB2312">
    <w:panose1 w:val="02010609030101010101"/>
    <w:charset w:val="86"/>
    <w:family w:val="modern"/>
    <w:pitch w:val="default"/>
    <w:sig w:usb0="00000000" w:usb1="00000000" w:usb2="00000000" w:usb3="00000000" w:csb0="00000000" w:csb1="00000000"/>
    <w:embedRegular r:id="rId13" w:fontKey="{4D837A17-99D9-4D96-896D-74533BD8B81A}"/>
  </w:font>
  <w:font w:name="Wingdings 2">
    <w:panose1 w:val="05020102010507070707"/>
    <w:charset w:val="02"/>
    <w:family w:val="auto"/>
    <w:pitch w:val="default"/>
    <w:sig w:usb0="00000000" w:usb1="00000000" w:usb2="00000000" w:usb3="00000000" w:csb0="80000000" w:csb1="00000000"/>
    <w:embedRegular r:id="rId14" w:fontKey="{D0639791-3407-42E7-9E16-57FEDE2A370A}"/>
  </w:font>
  <w:font w:name="华文中宋">
    <w:panose1 w:val="02010600040101010101"/>
    <w:charset w:val="86"/>
    <w:family w:val="auto"/>
    <w:pitch w:val="default"/>
    <w:sig w:usb0="00000287" w:usb1="080F0000" w:usb2="00000000" w:usb3="00000000" w:csb0="0004009F" w:csb1="DFD70000"/>
    <w:embedRegular r:id="rId15" w:fontKey="{6BA51FD3-F785-437D-995E-E518D6C66B85}"/>
  </w:font>
  <w:font w:name="Segoe Print">
    <w:panose1 w:val="02000600000000000000"/>
    <w:charset w:val="00"/>
    <w:family w:val="auto"/>
    <w:pitch w:val="default"/>
    <w:sig w:usb0="0000028F" w:usb1="00000000" w:usb2="00000000" w:usb3="00000000" w:csb0="2000009F" w:csb1="4701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-8890</wp:posOffset>
              </wp:positionV>
              <wp:extent cx="318135" cy="15494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18135" cy="15494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jc w:val="center"/>
                            <w:rPr>
                              <w:rFonts w:hint="default" w:ascii="Times New Roman" w:hAnsi="Times New Roman" w:eastAsia="宋体" w:cs="Times New Roman"/>
                              <w:sz w:val="24"/>
                              <w:szCs w:val="24"/>
                              <w:lang w:eastAsia="zh-CN"/>
                            </w:rPr>
                          </w:pPr>
                          <w:r>
                            <w:rPr>
                              <w:rFonts w:hint="default" w:ascii="Times New Roman" w:hAnsi="Times New Roman" w:cs="Times New Roman"/>
                              <w:sz w:val="24"/>
                              <w:szCs w:val="24"/>
                              <w:lang w:eastAsia="zh-CN"/>
                            </w:rPr>
                            <w:fldChar w:fldCharType="begin"/>
                          </w:r>
                          <w:r>
                            <w:rPr>
                              <w:rFonts w:hint="default" w:ascii="Times New Roman" w:hAnsi="Times New Roman" w:cs="Times New Roman"/>
                              <w:sz w:val="24"/>
                              <w:szCs w:val="24"/>
                              <w:lang w:eastAsia="zh-CN"/>
                            </w:rPr>
                            <w:instrText xml:space="preserve"> PAGE  \* MERGEFORMAT </w:instrText>
                          </w:r>
                          <w:r>
                            <w:rPr>
                              <w:rFonts w:hint="default" w:ascii="Times New Roman" w:hAnsi="Times New Roman" w:cs="Times New Roman"/>
                              <w:sz w:val="24"/>
                              <w:szCs w:val="24"/>
                              <w:lang w:eastAsia="zh-CN"/>
                            </w:rPr>
                            <w:fldChar w:fldCharType="separate"/>
                          </w:r>
                          <w:r>
                            <w:rPr>
                              <w:rFonts w:hint="default" w:ascii="Times New Roman" w:hAnsi="Times New Roman" w:cs="Times New Roman"/>
                              <w:sz w:val="24"/>
                              <w:szCs w:val="24"/>
                              <w:lang w:eastAsia="zh-CN"/>
                            </w:rPr>
                            <w:t>- 1 -</w:t>
                          </w:r>
                          <w:r>
                            <w:rPr>
                              <w:rFonts w:hint="default" w:ascii="Times New Roman" w:hAnsi="Times New Roman" w:cs="Times New Roman"/>
                              <w:sz w:val="24"/>
                              <w:szCs w:val="24"/>
                              <w:lang w:eastAsia="zh-CN"/>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0.7pt;height:12.2pt;width:25.05pt;mso-position-horizontal:outside;mso-position-horizontal-relative:margin;z-index:251658240;mso-width-relative:page;mso-height-relative:page;" filled="f" stroked="f" coordsize="21600,21600" o:gfxdata="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Oofdp7UAAAABQEAAA8A&#10;AAAAAAAAAQAgAAAAIgAAAGRycy9kb3ducmV2LnhtbFBLAQIUABQAAAAIAIdO4kBgwQBfGwIAABME&#10;AAAOAAAAAAAAAAEAIAAAACMBAABkcnMvZTJvRG9jLnhtbFBLBQYAAAAABgAGAFkBAACwBQAAAAA=&#10;">
              <v:fill on="f" focussize="0,0"/>
              <v:stroke on="f" weight="0.5pt"/>
              <v:imagedata o:title=""/>
              <o:lock v:ext="edit" aspectratio="f"/>
              <v:textbox inset="0mm,0mm,0mm,0mm">
                <w:txbxContent>
                  <w:p>
                    <w:pPr>
                      <w:pStyle w:val="6"/>
                      <w:jc w:val="center"/>
                      <w:rPr>
                        <w:rFonts w:hint="default" w:ascii="Times New Roman" w:hAnsi="Times New Roman" w:eastAsia="宋体" w:cs="Times New Roman"/>
                        <w:sz w:val="24"/>
                        <w:szCs w:val="24"/>
                        <w:lang w:eastAsia="zh-CN"/>
                      </w:rPr>
                    </w:pPr>
                    <w:r>
                      <w:rPr>
                        <w:rFonts w:hint="default" w:ascii="Times New Roman" w:hAnsi="Times New Roman" w:cs="Times New Roman"/>
                        <w:sz w:val="24"/>
                        <w:szCs w:val="24"/>
                        <w:lang w:eastAsia="zh-CN"/>
                      </w:rPr>
                      <w:fldChar w:fldCharType="begin"/>
                    </w:r>
                    <w:r>
                      <w:rPr>
                        <w:rFonts w:hint="default" w:ascii="Times New Roman" w:hAnsi="Times New Roman" w:cs="Times New Roman"/>
                        <w:sz w:val="24"/>
                        <w:szCs w:val="24"/>
                        <w:lang w:eastAsia="zh-CN"/>
                      </w:rPr>
                      <w:instrText xml:space="preserve"> PAGE  \* MERGEFORMAT </w:instrText>
                    </w:r>
                    <w:r>
                      <w:rPr>
                        <w:rFonts w:hint="default" w:ascii="Times New Roman" w:hAnsi="Times New Roman" w:cs="Times New Roman"/>
                        <w:sz w:val="24"/>
                        <w:szCs w:val="24"/>
                        <w:lang w:eastAsia="zh-CN"/>
                      </w:rPr>
                      <w:fldChar w:fldCharType="separate"/>
                    </w:r>
                    <w:r>
                      <w:rPr>
                        <w:rFonts w:hint="default" w:ascii="Times New Roman" w:hAnsi="Times New Roman" w:cs="Times New Roman"/>
                        <w:sz w:val="24"/>
                        <w:szCs w:val="24"/>
                        <w:lang w:eastAsia="zh-CN"/>
                      </w:rPr>
                      <w:t>- 1 -</w:t>
                    </w:r>
                    <w:r>
                      <w:rPr>
                        <w:rFonts w:hint="default" w:ascii="Times New Roman" w:hAnsi="Times New Roman" w:cs="Times New Roman"/>
                        <w:sz w:val="24"/>
                        <w:szCs w:val="24"/>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- 14 -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7QmRUUAgAAEwQAAA4AAABkcnMvZTJvRG9jLnhtbK1TTY7TMBTeI3EH&#10;y3uatKi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9fT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XtCZFRQCAAATBAAADgAAAAAAAAAB&#10;ACAAAAAfAQAAZHJzL2Uyb0RvYy54bWxQSwUGAAAAAAYABgBZAQAApQUAAAAA&#10;">
              <v:fill on="f" focussize="0,0"/>
              <v:stroke on="f" weight="0.5pt"/>
              <v:imagedata o:title=""/>
              <o:lock v:ext="edit" aspectratio="f"/>
              <v:textbox inset="0mm,0mm,0mm,0mm" style="mso-fit-shape-to-text:t;">
                <w:txbxContent>
                  <w:p>
                    <w:pPr>
                      <w:pStyle w:val="6"/>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- 14 -</w:t>
                    </w:r>
                    <w:r>
                      <w:rPr>
                        <w:rFonts w:hint="eastAsia"/>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- 28 -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R1yZaEwIAABMEAAAOAAAAAAAAAAEA&#10;IAAAAB8BAABkcnMvZTJvRG9jLnhtbFBLBQYAAAAABgAGAFkBAACkBQAAAAA=&#10;">
              <v:fill on="f" focussize="0,0"/>
              <v:stroke on="f" weight="0.5pt"/>
              <v:imagedata o:title=""/>
              <o:lock v:ext="edit" aspectratio="f"/>
              <v:textbox inset="0mm,0mm,0mm,0mm" style="mso-fit-shape-to-text:t;">
                <w:txbxContent>
                  <w:p>
                    <w:pPr>
                      <w:pStyle w:val="6"/>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- 28 -</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5064751"/>
    <w:rsid w:val="00010EBF"/>
    <w:rsid w:val="00031DD2"/>
    <w:rsid w:val="000435AF"/>
    <w:rsid w:val="00095846"/>
    <w:rsid w:val="000F405F"/>
    <w:rsid w:val="000F66E1"/>
    <w:rsid w:val="001253DE"/>
    <w:rsid w:val="00143F5F"/>
    <w:rsid w:val="001453D3"/>
    <w:rsid w:val="001557EC"/>
    <w:rsid w:val="00157BDA"/>
    <w:rsid w:val="00172336"/>
    <w:rsid w:val="00185A40"/>
    <w:rsid w:val="001E1C39"/>
    <w:rsid w:val="001E6A3C"/>
    <w:rsid w:val="002302B4"/>
    <w:rsid w:val="00277779"/>
    <w:rsid w:val="002A2DD7"/>
    <w:rsid w:val="002C7717"/>
    <w:rsid w:val="002E0B54"/>
    <w:rsid w:val="00375F2C"/>
    <w:rsid w:val="003E31BA"/>
    <w:rsid w:val="003F6F7E"/>
    <w:rsid w:val="00416034"/>
    <w:rsid w:val="004716E7"/>
    <w:rsid w:val="004761A6"/>
    <w:rsid w:val="004871D3"/>
    <w:rsid w:val="004C0277"/>
    <w:rsid w:val="004F3D55"/>
    <w:rsid w:val="00514A1C"/>
    <w:rsid w:val="00535346"/>
    <w:rsid w:val="00572418"/>
    <w:rsid w:val="00587346"/>
    <w:rsid w:val="005A1F21"/>
    <w:rsid w:val="005A7557"/>
    <w:rsid w:val="005C233A"/>
    <w:rsid w:val="006019BD"/>
    <w:rsid w:val="00625C7F"/>
    <w:rsid w:val="00642E75"/>
    <w:rsid w:val="006643AC"/>
    <w:rsid w:val="0068317A"/>
    <w:rsid w:val="006944AA"/>
    <w:rsid w:val="006D0A75"/>
    <w:rsid w:val="006F44BC"/>
    <w:rsid w:val="006F6057"/>
    <w:rsid w:val="006F77A0"/>
    <w:rsid w:val="007462AD"/>
    <w:rsid w:val="00755233"/>
    <w:rsid w:val="007710EC"/>
    <w:rsid w:val="00780162"/>
    <w:rsid w:val="00782F60"/>
    <w:rsid w:val="00783C3E"/>
    <w:rsid w:val="007B503B"/>
    <w:rsid w:val="007F0408"/>
    <w:rsid w:val="00804AF5"/>
    <w:rsid w:val="0081036E"/>
    <w:rsid w:val="008952E2"/>
    <w:rsid w:val="00895651"/>
    <w:rsid w:val="0091370F"/>
    <w:rsid w:val="00946687"/>
    <w:rsid w:val="0097637A"/>
    <w:rsid w:val="009911A0"/>
    <w:rsid w:val="009D4801"/>
    <w:rsid w:val="009F2C39"/>
    <w:rsid w:val="00A6109B"/>
    <w:rsid w:val="00A64ABF"/>
    <w:rsid w:val="00AF03A4"/>
    <w:rsid w:val="00AF25E7"/>
    <w:rsid w:val="00B0217C"/>
    <w:rsid w:val="00B96267"/>
    <w:rsid w:val="00BB06EA"/>
    <w:rsid w:val="00BC48DD"/>
    <w:rsid w:val="00BD2339"/>
    <w:rsid w:val="00C10F73"/>
    <w:rsid w:val="00C153B8"/>
    <w:rsid w:val="00C361C5"/>
    <w:rsid w:val="00C378F4"/>
    <w:rsid w:val="00C72315"/>
    <w:rsid w:val="00CC16F5"/>
    <w:rsid w:val="00D12901"/>
    <w:rsid w:val="00D31D3C"/>
    <w:rsid w:val="00D32CD9"/>
    <w:rsid w:val="00D517C7"/>
    <w:rsid w:val="00D7586A"/>
    <w:rsid w:val="00DB4510"/>
    <w:rsid w:val="00DC56C4"/>
    <w:rsid w:val="00DC60C2"/>
    <w:rsid w:val="00E0230E"/>
    <w:rsid w:val="00EB3636"/>
    <w:rsid w:val="00F107F4"/>
    <w:rsid w:val="00F70272"/>
    <w:rsid w:val="00FA11DA"/>
    <w:rsid w:val="00FC6DF2"/>
    <w:rsid w:val="00FE48AB"/>
    <w:rsid w:val="00FF1008"/>
    <w:rsid w:val="0108632F"/>
    <w:rsid w:val="016F64C4"/>
    <w:rsid w:val="01B27FC4"/>
    <w:rsid w:val="01F47C51"/>
    <w:rsid w:val="02477825"/>
    <w:rsid w:val="02504E33"/>
    <w:rsid w:val="02932E19"/>
    <w:rsid w:val="02C00DB9"/>
    <w:rsid w:val="033E1F21"/>
    <w:rsid w:val="035B6FA9"/>
    <w:rsid w:val="035D033F"/>
    <w:rsid w:val="03975A73"/>
    <w:rsid w:val="03B3595F"/>
    <w:rsid w:val="03C92C1F"/>
    <w:rsid w:val="047F0C3A"/>
    <w:rsid w:val="048C601D"/>
    <w:rsid w:val="04B063BC"/>
    <w:rsid w:val="054850A8"/>
    <w:rsid w:val="057A4C28"/>
    <w:rsid w:val="05EA4B21"/>
    <w:rsid w:val="061226A7"/>
    <w:rsid w:val="061B2F2A"/>
    <w:rsid w:val="06EE6E93"/>
    <w:rsid w:val="07C81AC2"/>
    <w:rsid w:val="08103916"/>
    <w:rsid w:val="081C6BF5"/>
    <w:rsid w:val="090572F2"/>
    <w:rsid w:val="09693A99"/>
    <w:rsid w:val="09A41EAC"/>
    <w:rsid w:val="09C00D46"/>
    <w:rsid w:val="09EA642A"/>
    <w:rsid w:val="0A3360FC"/>
    <w:rsid w:val="0A686031"/>
    <w:rsid w:val="0A754B34"/>
    <w:rsid w:val="0AB10D84"/>
    <w:rsid w:val="0B212F00"/>
    <w:rsid w:val="0B7A761B"/>
    <w:rsid w:val="0B884152"/>
    <w:rsid w:val="0CE862BB"/>
    <w:rsid w:val="0D241322"/>
    <w:rsid w:val="0D8A7EC7"/>
    <w:rsid w:val="0D9F62A6"/>
    <w:rsid w:val="0DBA265D"/>
    <w:rsid w:val="0DFD3923"/>
    <w:rsid w:val="0E681B6E"/>
    <w:rsid w:val="0E9214A0"/>
    <w:rsid w:val="0EBF76FD"/>
    <w:rsid w:val="0F974467"/>
    <w:rsid w:val="0FBE61AB"/>
    <w:rsid w:val="0FC7431F"/>
    <w:rsid w:val="10443007"/>
    <w:rsid w:val="10EA4F42"/>
    <w:rsid w:val="117F4657"/>
    <w:rsid w:val="11811C72"/>
    <w:rsid w:val="119160CE"/>
    <w:rsid w:val="11BC56AB"/>
    <w:rsid w:val="11C60054"/>
    <w:rsid w:val="11D27B67"/>
    <w:rsid w:val="126A28D1"/>
    <w:rsid w:val="128408CC"/>
    <w:rsid w:val="12E83416"/>
    <w:rsid w:val="13420692"/>
    <w:rsid w:val="13493E26"/>
    <w:rsid w:val="13AE48F0"/>
    <w:rsid w:val="13C6116E"/>
    <w:rsid w:val="14AB6944"/>
    <w:rsid w:val="14C8785B"/>
    <w:rsid w:val="14F907D3"/>
    <w:rsid w:val="15375941"/>
    <w:rsid w:val="15493A31"/>
    <w:rsid w:val="1583196F"/>
    <w:rsid w:val="165254A9"/>
    <w:rsid w:val="16686FDE"/>
    <w:rsid w:val="16942FCA"/>
    <w:rsid w:val="16FE0A2D"/>
    <w:rsid w:val="17A96E3B"/>
    <w:rsid w:val="17AA72FD"/>
    <w:rsid w:val="17F35F0E"/>
    <w:rsid w:val="184D4C48"/>
    <w:rsid w:val="188B249D"/>
    <w:rsid w:val="195933AE"/>
    <w:rsid w:val="1A1464D3"/>
    <w:rsid w:val="1A4D432F"/>
    <w:rsid w:val="1AEC35E8"/>
    <w:rsid w:val="1B0A444F"/>
    <w:rsid w:val="1BDC0D17"/>
    <w:rsid w:val="1C51084B"/>
    <w:rsid w:val="1C714E80"/>
    <w:rsid w:val="1C7372B0"/>
    <w:rsid w:val="1CC75CA0"/>
    <w:rsid w:val="1CF83F89"/>
    <w:rsid w:val="1D2C36C5"/>
    <w:rsid w:val="1E0245F6"/>
    <w:rsid w:val="1E9C17CB"/>
    <w:rsid w:val="1EE43E6E"/>
    <w:rsid w:val="1EE64477"/>
    <w:rsid w:val="1F6C6C2F"/>
    <w:rsid w:val="1F9A6B91"/>
    <w:rsid w:val="203324F1"/>
    <w:rsid w:val="20410D41"/>
    <w:rsid w:val="20511643"/>
    <w:rsid w:val="20737987"/>
    <w:rsid w:val="207903C1"/>
    <w:rsid w:val="20B000C2"/>
    <w:rsid w:val="20E81F03"/>
    <w:rsid w:val="21514E4F"/>
    <w:rsid w:val="21800D55"/>
    <w:rsid w:val="21A013DF"/>
    <w:rsid w:val="21D2586E"/>
    <w:rsid w:val="21D3131F"/>
    <w:rsid w:val="22002A89"/>
    <w:rsid w:val="221B192E"/>
    <w:rsid w:val="22E7650A"/>
    <w:rsid w:val="22EE0CFD"/>
    <w:rsid w:val="232251AC"/>
    <w:rsid w:val="23C3272E"/>
    <w:rsid w:val="23EF0153"/>
    <w:rsid w:val="24467BE1"/>
    <w:rsid w:val="244F0BC8"/>
    <w:rsid w:val="245E5A54"/>
    <w:rsid w:val="248F3661"/>
    <w:rsid w:val="24A12811"/>
    <w:rsid w:val="24DA6D5E"/>
    <w:rsid w:val="24EF3FE3"/>
    <w:rsid w:val="2580664B"/>
    <w:rsid w:val="25D41A60"/>
    <w:rsid w:val="269900E6"/>
    <w:rsid w:val="26BB003F"/>
    <w:rsid w:val="27AF1DBA"/>
    <w:rsid w:val="28324462"/>
    <w:rsid w:val="286F233A"/>
    <w:rsid w:val="288576B3"/>
    <w:rsid w:val="28F41416"/>
    <w:rsid w:val="2A0544F2"/>
    <w:rsid w:val="2A1E725A"/>
    <w:rsid w:val="2A4626C5"/>
    <w:rsid w:val="2A641C16"/>
    <w:rsid w:val="2A7321F0"/>
    <w:rsid w:val="2A954F05"/>
    <w:rsid w:val="2B160E01"/>
    <w:rsid w:val="2B2922C1"/>
    <w:rsid w:val="2B6F1803"/>
    <w:rsid w:val="2BB202F8"/>
    <w:rsid w:val="2C6D1081"/>
    <w:rsid w:val="2C747524"/>
    <w:rsid w:val="2D136911"/>
    <w:rsid w:val="2D3C1FFE"/>
    <w:rsid w:val="2D71240A"/>
    <w:rsid w:val="2DD44CAE"/>
    <w:rsid w:val="2DF34AD8"/>
    <w:rsid w:val="2E832F9B"/>
    <w:rsid w:val="2EF15E3E"/>
    <w:rsid w:val="2F814840"/>
    <w:rsid w:val="2F896667"/>
    <w:rsid w:val="2FEC7E62"/>
    <w:rsid w:val="300140D7"/>
    <w:rsid w:val="301C0028"/>
    <w:rsid w:val="303513D8"/>
    <w:rsid w:val="30522622"/>
    <w:rsid w:val="30A67F6C"/>
    <w:rsid w:val="30D63A91"/>
    <w:rsid w:val="30F9730E"/>
    <w:rsid w:val="31680833"/>
    <w:rsid w:val="31B90F62"/>
    <w:rsid w:val="32401077"/>
    <w:rsid w:val="333865CE"/>
    <w:rsid w:val="33AE45E8"/>
    <w:rsid w:val="33DC5BEF"/>
    <w:rsid w:val="356076CB"/>
    <w:rsid w:val="35B21CF1"/>
    <w:rsid w:val="36C23B5D"/>
    <w:rsid w:val="370F59FB"/>
    <w:rsid w:val="37F460D6"/>
    <w:rsid w:val="383F2B72"/>
    <w:rsid w:val="38447DC1"/>
    <w:rsid w:val="387528B7"/>
    <w:rsid w:val="389C2A80"/>
    <w:rsid w:val="38D04E04"/>
    <w:rsid w:val="38D712EA"/>
    <w:rsid w:val="394D4440"/>
    <w:rsid w:val="396673CC"/>
    <w:rsid w:val="399A78CF"/>
    <w:rsid w:val="39CD17DF"/>
    <w:rsid w:val="39D3275E"/>
    <w:rsid w:val="39D44B08"/>
    <w:rsid w:val="3A5A7071"/>
    <w:rsid w:val="3A7961B2"/>
    <w:rsid w:val="3A9D107F"/>
    <w:rsid w:val="3AA579E5"/>
    <w:rsid w:val="3AE36B27"/>
    <w:rsid w:val="3B3544F8"/>
    <w:rsid w:val="3B5459FF"/>
    <w:rsid w:val="3B961DF7"/>
    <w:rsid w:val="3BEA1661"/>
    <w:rsid w:val="3C16141B"/>
    <w:rsid w:val="3C48633B"/>
    <w:rsid w:val="3C511886"/>
    <w:rsid w:val="3CCD2C3C"/>
    <w:rsid w:val="3CD24B90"/>
    <w:rsid w:val="3CE332A1"/>
    <w:rsid w:val="3CFF46F6"/>
    <w:rsid w:val="3DC2195D"/>
    <w:rsid w:val="3DF20D1A"/>
    <w:rsid w:val="3E1B38DC"/>
    <w:rsid w:val="3E530941"/>
    <w:rsid w:val="3E6C11EA"/>
    <w:rsid w:val="3ED92277"/>
    <w:rsid w:val="3EE35535"/>
    <w:rsid w:val="3F9350FD"/>
    <w:rsid w:val="3F9E3882"/>
    <w:rsid w:val="3FCE5851"/>
    <w:rsid w:val="405D1CE2"/>
    <w:rsid w:val="407458CE"/>
    <w:rsid w:val="4075517E"/>
    <w:rsid w:val="40D20913"/>
    <w:rsid w:val="40D82544"/>
    <w:rsid w:val="410B29AD"/>
    <w:rsid w:val="41242984"/>
    <w:rsid w:val="417B56B5"/>
    <w:rsid w:val="41A46C5D"/>
    <w:rsid w:val="41AC6DDD"/>
    <w:rsid w:val="420951D9"/>
    <w:rsid w:val="42CF4C4E"/>
    <w:rsid w:val="42D05D06"/>
    <w:rsid w:val="4310232E"/>
    <w:rsid w:val="43CC3AEC"/>
    <w:rsid w:val="43D0089A"/>
    <w:rsid w:val="44594CD9"/>
    <w:rsid w:val="45437E18"/>
    <w:rsid w:val="456F3045"/>
    <w:rsid w:val="458F572A"/>
    <w:rsid w:val="461C1248"/>
    <w:rsid w:val="4630456F"/>
    <w:rsid w:val="467779B3"/>
    <w:rsid w:val="46BD7389"/>
    <w:rsid w:val="46C0006D"/>
    <w:rsid w:val="46E103DB"/>
    <w:rsid w:val="47384D2B"/>
    <w:rsid w:val="473C2DC8"/>
    <w:rsid w:val="476814C3"/>
    <w:rsid w:val="476F76FB"/>
    <w:rsid w:val="4778552F"/>
    <w:rsid w:val="47937EDC"/>
    <w:rsid w:val="47D05F01"/>
    <w:rsid w:val="47E52B73"/>
    <w:rsid w:val="48142B97"/>
    <w:rsid w:val="486833C7"/>
    <w:rsid w:val="48DB18B6"/>
    <w:rsid w:val="496377D7"/>
    <w:rsid w:val="498B00EC"/>
    <w:rsid w:val="4A300B69"/>
    <w:rsid w:val="4A867B44"/>
    <w:rsid w:val="4AAB0CDE"/>
    <w:rsid w:val="4B074B09"/>
    <w:rsid w:val="4B3F3531"/>
    <w:rsid w:val="4B7019F8"/>
    <w:rsid w:val="4B7726F0"/>
    <w:rsid w:val="4B9830CF"/>
    <w:rsid w:val="4C061480"/>
    <w:rsid w:val="4C0E46D3"/>
    <w:rsid w:val="4C27380A"/>
    <w:rsid w:val="4CBE36D8"/>
    <w:rsid w:val="4D4F5E1C"/>
    <w:rsid w:val="4DB55938"/>
    <w:rsid w:val="4DBE0987"/>
    <w:rsid w:val="4DD913A4"/>
    <w:rsid w:val="4E157849"/>
    <w:rsid w:val="4E2B773A"/>
    <w:rsid w:val="4E700C1C"/>
    <w:rsid w:val="4EF60DDE"/>
    <w:rsid w:val="4EF978D5"/>
    <w:rsid w:val="4EFF2194"/>
    <w:rsid w:val="4F462E54"/>
    <w:rsid w:val="4FA81277"/>
    <w:rsid w:val="4FEC0199"/>
    <w:rsid w:val="503A3912"/>
    <w:rsid w:val="50A15269"/>
    <w:rsid w:val="50CF7CBF"/>
    <w:rsid w:val="51651CC3"/>
    <w:rsid w:val="51E70D6D"/>
    <w:rsid w:val="52B635DB"/>
    <w:rsid w:val="52C04E89"/>
    <w:rsid w:val="52C65BAF"/>
    <w:rsid w:val="52F71D9A"/>
    <w:rsid w:val="53130442"/>
    <w:rsid w:val="535A798E"/>
    <w:rsid w:val="537E332C"/>
    <w:rsid w:val="541153D0"/>
    <w:rsid w:val="544E7A8D"/>
    <w:rsid w:val="54550A8D"/>
    <w:rsid w:val="545B4E8E"/>
    <w:rsid w:val="547C59A8"/>
    <w:rsid w:val="54D500A7"/>
    <w:rsid w:val="54FE6791"/>
    <w:rsid w:val="554734D6"/>
    <w:rsid w:val="55585892"/>
    <w:rsid w:val="55837610"/>
    <w:rsid w:val="55ED69C5"/>
    <w:rsid w:val="55F47A46"/>
    <w:rsid w:val="5639768E"/>
    <w:rsid w:val="566D1915"/>
    <w:rsid w:val="56A2789A"/>
    <w:rsid w:val="56CF69D0"/>
    <w:rsid w:val="570E5892"/>
    <w:rsid w:val="573F1C29"/>
    <w:rsid w:val="57423AED"/>
    <w:rsid w:val="57CB2F50"/>
    <w:rsid w:val="57CF06AB"/>
    <w:rsid w:val="57E15DE3"/>
    <w:rsid w:val="580A381E"/>
    <w:rsid w:val="58647596"/>
    <w:rsid w:val="58D37FCD"/>
    <w:rsid w:val="5A121524"/>
    <w:rsid w:val="5A587CCC"/>
    <w:rsid w:val="5B3D00A8"/>
    <w:rsid w:val="5BDB1745"/>
    <w:rsid w:val="5BE505D6"/>
    <w:rsid w:val="5BED0699"/>
    <w:rsid w:val="5C0B32D6"/>
    <w:rsid w:val="5C540DD3"/>
    <w:rsid w:val="5C813212"/>
    <w:rsid w:val="5C9E35F2"/>
    <w:rsid w:val="5CB54388"/>
    <w:rsid w:val="5D6064F1"/>
    <w:rsid w:val="5DAE7D6E"/>
    <w:rsid w:val="5DCE244B"/>
    <w:rsid w:val="5DF36E65"/>
    <w:rsid w:val="5E0C2219"/>
    <w:rsid w:val="5EB90E74"/>
    <w:rsid w:val="5ECD324A"/>
    <w:rsid w:val="5F273BDE"/>
    <w:rsid w:val="5F391C3E"/>
    <w:rsid w:val="5F555D17"/>
    <w:rsid w:val="5F74599E"/>
    <w:rsid w:val="5FCC75A7"/>
    <w:rsid w:val="5FFB6673"/>
    <w:rsid w:val="60096452"/>
    <w:rsid w:val="60232C40"/>
    <w:rsid w:val="603A5358"/>
    <w:rsid w:val="60933D2F"/>
    <w:rsid w:val="60965A8D"/>
    <w:rsid w:val="60A9669B"/>
    <w:rsid w:val="60EB510E"/>
    <w:rsid w:val="61843247"/>
    <w:rsid w:val="62134B77"/>
    <w:rsid w:val="624025D9"/>
    <w:rsid w:val="624B1ED3"/>
    <w:rsid w:val="627C42DA"/>
    <w:rsid w:val="62A752C5"/>
    <w:rsid w:val="62BA00DC"/>
    <w:rsid w:val="62FB2205"/>
    <w:rsid w:val="630E040F"/>
    <w:rsid w:val="639C4CFF"/>
    <w:rsid w:val="6407604F"/>
    <w:rsid w:val="643C51EC"/>
    <w:rsid w:val="644B1B3C"/>
    <w:rsid w:val="645918B6"/>
    <w:rsid w:val="648E7986"/>
    <w:rsid w:val="649C34C7"/>
    <w:rsid w:val="64A672C7"/>
    <w:rsid w:val="64D217FF"/>
    <w:rsid w:val="65064751"/>
    <w:rsid w:val="650F6523"/>
    <w:rsid w:val="655246F7"/>
    <w:rsid w:val="65644D0F"/>
    <w:rsid w:val="656B56FF"/>
    <w:rsid w:val="65F364A3"/>
    <w:rsid w:val="660C7B4A"/>
    <w:rsid w:val="662039DC"/>
    <w:rsid w:val="6631387C"/>
    <w:rsid w:val="669449E9"/>
    <w:rsid w:val="66B37CBA"/>
    <w:rsid w:val="67B159AE"/>
    <w:rsid w:val="68114228"/>
    <w:rsid w:val="6860785F"/>
    <w:rsid w:val="68883A47"/>
    <w:rsid w:val="68DF5F8A"/>
    <w:rsid w:val="6976347C"/>
    <w:rsid w:val="698F6455"/>
    <w:rsid w:val="69A52E5F"/>
    <w:rsid w:val="6A012722"/>
    <w:rsid w:val="6A1A4A97"/>
    <w:rsid w:val="6A4E72F0"/>
    <w:rsid w:val="6AA82497"/>
    <w:rsid w:val="6AC83AA7"/>
    <w:rsid w:val="6AD03145"/>
    <w:rsid w:val="6AD34250"/>
    <w:rsid w:val="6AD85AEC"/>
    <w:rsid w:val="6AE21D05"/>
    <w:rsid w:val="6AF36E72"/>
    <w:rsid w:val="6B625DD5"/>
    <w:rsid w:val="6B7C27FC"/>
    <w:rsid w:val="6C9E421F"/>
    <w:rsid w:val="6CCE6C86"/>
    <w:rsid w:val="6CE05CE3"/>
    <w:rsid w:val="6D1D7F93"/>
    <w:rsid w:val="6D561388"/>
    <w:rsid w:val="6D78052B"/>
    <w:rsid w:val="6E34253C"/>
    <w:rsid w:val="6EB366ED"/>
    <w:rsid w:val="6EF0302A"/>
    <w:rsid w:val="70177618"/>
    <w:rsid w:val="703E2C34"/>
    <w:rsid w:val="70913B28"/>
    <w:rsid w:val="709C33B9"/>
    <w:rsid w:val="70AC323B"/>
    <w:rsid w:val="7104763D"/>
    <w:rsid w:val="72111747"/>
    <w:rsid w:val="723C2344"/>
    <w:rsid w:val="72684CFA"/>
    <w:rsid w:val="72BB7B79"/>
    <w:rsid w:val="72D733AA"/>
    <w:rsid w:val="734955FB"/>
    <w:rsid w:val="73875625"/>
    <w:rsid w:val="73985FBD"/>
    <w:rsid w:val="73D706E3"/>
    <w:rsid w:val="73E20504"/>
    <w:rsid w:val="74136010"/>
    <w:rsid w:val="747E2DDC"/>
    <w:rsid w:val="74817458"/>
    <w:rsid w:val="74D16C56"/>
    <w:rsid w:val="75150B12"/>
    <w:rsid w:val="75662F91"/>
    <w:rsid w:val="757E066E"/>
    <w:rsid w:val="758075C7"/>
    <w:rsid w:val="75E4781B"/>
    <w:rsid w:val="75F91581"/>
    <w:rsid w:val="76187912"/>
    <w:rsid w:val="76284D82"/>
    <w:rsid w:val="76967413"/>
    <w:rsid w:val="76BA6377"/>
    <w:rsid w:val="76BC79EF"/>
    <w:rsid w:val="76C76F8E"/>
    <w:rsid w:val="7703045B"/>
    <w:rsid w:val="77216610"/>
    <w:rsid w:val="778F4448"/>
    <w:rsid w:val="78302C5B"/>
    <w:rsid w:val="789D656D"/>
    <w:rsid w:val="78A94033"/>
    <w:rsid w:val="78AE0C03"/>
    <w:rsid w:val="78DA6B8B"/>
    <w:rsid w:val="797D1370"/>
    <w:rsid w:val="799F3E54"/>
    <w:rsid w:val="79B200E2"/>
    <w:rsid w:val="79E816D4"/>
    <w:rsid w:val="79EF4550"/>
    <w:rsid w:val="7A1012DA"/>
    <w:rsid w:val="7A5F2290"/>
    <w:rsid w:val="7A9320BA"/>
    <w:rsid w:val="7B0C0326"/>
    <w:rsid w:val="7B0F697A"/>
    <w:rsid w:val="7B3A64C6"/>
    <w:rsid w:val="7B4C2863"/>
    <w:rsid w:val="7B790750"/>
    <w:rsid w:val="7C2C172A"/>
    <w:rsid w:val="7C533E09"/>
    <w:rsid w:val="7D1E2471"/>
    <w:rsid w:val="7D4F2582"/>
    <w:rsid w:val="7D8320EB"/>
    <w:rsid w:val="7DAB67AF"/>
    <w:rsid w:val="7DBA4677"/>
    <w:rsid w:val="7DBC02CE"/>
    <w:rsid w:val="7E6D0310"/>
    <w:rsid w:val="7EE147AA"/>
    <w:rsid w:val="7F6238E0"/>
    <w:rsid w:val="7F76693E"/>
  </w:rsids>
  <m:mathPr>
    <m:lMargin m:val="0"/>
    <m:rMargin m:val="0"/>
    <m:wrapIndent m:val="1440"/>
    <m:brkBin m:val="before"/>
    <m:brkBinSub m:val="--"/>
    <m:defJc m:val="centerGroup"/>
    <m:intLim m:val="subSup"/>
    <m:naryLim m:val="undOvr"/>
    <m:smallFrac m:val="0"/>
    <m:dispDef/>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semiHidden="0" w:name="heading 2" w:locked="1"/>
    <w:lsdException w:qFormat="1" w:uiPriority="9" w:semiHidden="0"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iPriority="39" w:semiHidden="0"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iPriority="1" w:semiHidden="0"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nhideWhenUsed="0" w:uiPriority="99" w:semiHidden="0" w:name="Hyperlink"/>
    <w:lsdException w:qFormat="1" w:unhideWhenUsed="0" w:uiPriority="99" w:semiHidden="0" w:name="FollowedHyperlink"/>
    <w:lsdException w:qFormat="1" w:unhideWhenUsed="0" w:uiPriority="99" w:semiHidden="0" w:name="Strong"/>
    <w:lsdException w:qFormat="1" w:unhideWhenUsed="0" w:uiPriority="99" w:semiHidden="0" w:name="Emphasis"/>
    <w:lsdException w:uiPriority="99" w:name="Document Map" w:locked="1"/>
    <w:lsdException w:uiPriority="99" w:name="Plain Text" w:locked="1"/>
    <w:lsdException w:uiPriority="99" w:name="E-mail Signature" w:locked="1"/>
    <w:lsdException w:qFormat="1" w:unhideWhenUsed="0" w:uiPriority="99" w:semiHidden="0" w:name="Normal (Web)"/>
    <w:lsdException w:uiPriority="99" w:name="HTML Acronym" w:locked="1"/>
    <w:lsdException w:uiPriority="99" w:name="HTML Address" w:locked="1"/>
    <w:lsdException w:qFormat="1" w:unhideWhenUsed="0" w:uiPriority="99" w:semiHidden="0" w:name="HTML Cite"/>
    <w:lsdException w:qFormat="1" w:unhideWhenUsed="0" w:uiPriority="99" w:semiHidden="0" w:name="HTML Code"/>
    <w:lsdException w:qFormat="1" w:unhideWhenUsed="0" w:uiPriority="99" w:semiHidden="0" w:name="HTML Definition"/>
    <w:lsdException w:qFormat="1" w:unhideWhenUsed="0" w:uiPriority="99" w:semiHidden="0" w:name="HTML Keyboard"/>
    <w:lsdException w:uiPriority="99" w:name="HTML Preformatted" w:locked="1"/>
    <w:lsdException w:qFormat="1" w:unhideWhenUsed="0" w:uiPriority="99" w:semiHidden="0" w:name="HTML Sample"/>
    <w:lsdException w:uiPriority="99" w:name="HTML Typewriter" w:locked="1"/>
    <w:lsdException w:qFormat="1" w:unhideWhenUsed="0" w:uiPriority="99" w:semiHidden="0" w:name="HTML Variable"/>
    <w:lsdException w:qFormat="1" w:uiPriority="99" w:semiHidden="0"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iPriority="99" w:semiHidden="0" w:name="Balloon Text" w:locked="1"/>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link w:val="41"/>
    <w:qFormat/>
    <w:locked/>
    <w:uiPriority w:val="9"/>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link w:val="42"/>
    <w:unhideWhenUsed/>
    <w:qFormat/>
    <w:locked/>
    <w:uiPriority w:val="9"/>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43"/>
    <w:unhideWhenUsed/>
    <w:qFormat/>
    <w:locked/>
    <w:uiPriority w:val="9"/>
    <w:pPr>
      <w:keepNext/>
      <w:keepLines/>
      <w:spacing w:before="260" w:beforeLines="0" w:beforeAutospacing="0" w:after="260" w:afterLines="0" w:afterAutospacing="0" w:line="413" w:lineRule="auto"/>
      <w:outlineLvl w:val="2"/>
    </w:pPr>
    <w:rPr>
      <w:b/>
      <w:sz w:val="32"/>
    </w:rPr>
  </w:style>
  <w:style w:type="character" w:default="1" w:styleId="10">
    <w:name w:val="Default Paragraph Font"/>
    <w:unhideWhenUsed/>
    <w:qFormat/>
    <w:uiPriority w:val="1"/>
  </w:style>
  <w:style w:type="table" w:default="1" w:styleId="21">
    <w:name w:val="Normal Table"/>
    <w:unhideWhenUsed/>
    <w:qFormat/>
    <w:uiPriority w:val="99"/>
    <w:tblPr>
      <w:tblLayout w:type="fixed"/>
      <w:tblCellMar>
        <w:top w:w="0" w:type="dxa"/>
        <w:left w:w="108" w:type="dxa"/>
        <w:bottom w:w="0" w:type="dxa"/>
        <w:right w:w="108" w:type="dxa"/>
      </w:tblCellMar>
    </w:tblPr>
  </w:style>
  <w:style w:type="paragraph" w:styleId="5">
    <w:name w:val="Balloon Text"/>
    <w:basedOn w:val="1"/>
    <w:link w:val="40"/>
    <w:unhideWhenUsed/>
    <w:qFormat/>
    <w:locked/>
    <w:uiPriority w:val="99"/>
    <w:rPr>
      <w:sz w:val="18"/>
      <w:szCs w:val="18"/>
    </w:rPr>
  </w:style>
  <w:style w:type="paragraph" w:styleId="6">
    <w:name w:val="footer"/>
    <w:basedOn w:val="1"/>
    <w:link w:val="23"/>
    <w:qFormat/>
    <w:uiPriority w:val="99"/>
    <w:pPr>
      <w:tabs>
        <w:tab w:val="center" w:pos="4153"/>
        <w:tab w:val="right" w:pos="8306"/>
      </w:tabs>
      <w:snapToGrid w:val="0"/>
      <w:jc w:val="left"/>
    </w:pPr>
    <w:rPr>
      <w:sz w:val="18"/>
    </w:rPr>
  </w:style>
  <w:style w:type="paragraph" w:styleId="7">
    <w:name w:val="header"/>
    <w:basedOn w:val="1"/>
    <w:link w:val="24"/>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8">
    <w:name w:val="toc 1"/>
    <w:basedOn w:val="1"/>
    <w:next w:val="1"/>
    <w:unhideWhenUsed/>
    <w:qFormat/>
    <w:locked/>
    <w:uiPriority w:val="39"/>
  </w:style>
  <w:style w:type="paragraph" w:styleId="9">
    <w:name w:val="Normal (Web)"/>
    <w:basedOn w:val="1"/>
    <w:qFormat/>
    <w:uiPriority w:val="99"/>
    <w:pPr>
      <w:spacing w:beforeAutospacing="1" w:afterAutospacing="1"/>
      <w:jc w:val="left"/>
    </w:pPr>
    <w:rPr>
      <w:color w:val="666666"/>
      <w:kern w:val="0"/>
      <w:sz w:val="24"/>
    </w:rPr>
  </w:style>
  <w:style w:type="character" w:styleId="11">
    <w:name w:val="Strong"/>
    <w:basedOn w:val="10"/>
    <w:qFormat/>
    <w:uiPriority w:val="99"/>
    <w:rPr>
      <w:rFonts w:cs="Times New Roman"/>
      <w:b/>
    </w:rPr>
  </w:style>
  <w:style w:type="character" w:styleId="12">
    <w:name w:val="FollowedHyperlink"/>
    <w:basedOn w:val="10"/>
    <w:qFormat/>
    <w:uiPriority w:val="99"/>
    <w:rPr>
      <w:rFonts w:cs="Times New Roman"/>
      <w:color w:val="800080"/>
      <w:u w:val="none"/>
    </w:rPr>
  </w:style>
  <w:style w:type="character" w:styleId="13">
    <w:name w:val="Emphasis"/>
    <w:basedOn w:val="10"/>
    <w:qFormat/>
    <w:uiPriority w:val="99"/>
    <w:rPr>
      <w:rFonts w:cs="Times New Roman"/>
    </w:rPr>
  </w:style>
  <w:style w:type="character" w:styleId="14">
    <w:name w:val="HTML Definition"/>
    <w:basedOn w:val="10"/>
    <w:qFormat/>
    <w:uiPriority w:val="99"/>
    <w:rPr>
      <w:rFonts w:cs="Times New Roman"/>
    </w:rPr>
  </w:style>
  <w:style w:type="character" w:styleId="15">
    <w:name w:val="HTML Variable"/>
    <w:basedOn w:val="10"/>
    <w:qFormat/>
    <w:uiPriority w:val="99"/>
    <w:rPr>
      <w:rFonts w:cs="Times New Roman"/>
    </w:rPr>
  </w:style>
  <w:style w:type="character" w:styleId="16">
    <w:name w:val="Hyperlink"/>
    <w:basedOn w:val="10"/>
    <w:qFormat/>
    <w:uiPriority w:val="99"/>
    <w:rPr>
      <w:rFonts w:cs="Times New Roman"/>
      <w:color w:val="0000FF"/>
      <w:u w:val="none"/>
    </w:rPr>
  </w:style>
  <w:style w:type="character" w:styleId="17">
    <w:name w:val="HTML Code"/>
    <w:basedOn w:val="10"/>
    <w:qFormat/>
    <w:uiPriority w:val="99"/>
    <w:rPr>
      <w:rFonts w:ascii="monospace" w:hAnsi="monospace" w:cs="monospace"/>
      <w:sz w:val="21"/>
      <w:szCs w:val="21"/>
    </w:rPr>
  </w:style>
  <w:style w:type="character" w:styleId="18">
    <w:name w:val="HTML Cite"/>
    <w:basedOn w:val="10"/>
    <w:qFormat/>
    <w:uiPriority w:val="99"/>
    <w:rPr>
      <w:rFonts w:cs="Times New Roman"/>
    </w:rPr>
  </w:style>
  <w:style w:type="character" w:styleId="19">
    <w:name w:val="HTML Keyboard"/>
    <w:basedOn w:val="10"/>
    <w:qFormat/>
    <w:uiPriority w:val="99"/>
    <w:rPr>
      <w:rFonts w:ascii="monospace" w:hAnsi="monospace" w:cs="monospace"/>
      <w:sz w:val="21"/>
      <w:szCs w:val="21"/>
      <w:bdr w:val="single" w:color="EEEEEE" w:sz="4" w:space="0"/>
      <w:shd w:val="clear" w:color="auto" w:fill="333333"/>
    </w:rPr>
  </w:style>
  <w:style w:type="character" w:styleId="20">
    <w:name w:val="HTML Sample"/>
    <w:basedOn w:val="10"/>
    <w:qFormat/>
    <w:uiPriority w:val="99"/>
    <w:rPr>
      <w:rFonts w:ascii="monospace" w:hAnsi="monospace" w:cs="monospace"/>
      <w:sz w:val="21"/>
      <w:szCs w:val="21"/>
    </w:rPr>
  </w:style>
  <w:style w:type="table" w:styleId="22">
    <w:name w:val="Table Grid"/>
    <w:basedOn w:val="21"/>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23">
    <w:name w:val="页脚 字符"/>
    <w:basedOn w:val="10"/>
    <w:link w:val="6"/>
    <w:semiHidden/>
    <w:qFormat/>
    <w:locked/>
    <w:uiPriority w:val="99"/>
    <w:rPr>
      <w:rFonts w:ascii="Calibri" w:hAnsi="Calibri" w:cs="Times New Roman"/>
      <w:sz w:val="18"/>
      <w:szCs w:val="18"/>
    </w:rPr>
  </w:style>
  <w:style w:type="character" w:customStyle="1" w:styleId="24">
    <w:name w:val="页眉 字符"/>
    <w:basedOn w:val="10"/>
    <w:link w:val="7"/>
    <w:semiHidden/>
    <w:qFormat/>
    <w:locked/>
    <w:uiPriority w:val="99"/>
    <w:rPr>
      <w:rFonts w:ascii="Calibri" w:hAnsi="Calibri" w:cs="Times New Roman"/>
      <w:sz w:val="18"/>
      <w:szCs w:val="18"/>
    </w:rPr>
  </w:style>
  <w:style w:type="paragraph" w:customStyle="1" w:styleId="25">
    <w:name w:val="Char"/>
    <w:basedOn w:val="1"/>
    <w:qFormat/>
    <w:uiPriority w:val="99"/>
    <w:pPr>
      <w:tabs>
        <w:tab w:val="left" w:pos="360"/>
      </w:tabs>
    </w:pPr>
    <w:rPr>
      <w:sz w:val="24"/>
    </w:rPr>
  </w:style>
  <w:style w:type="character" w:customStyle="1" w:styleId="26">
    <w:name w:val="forget"/>
    <w:basedOn w:val="10"/>
    <w:qFormat/>
    <w:uiPriority w:val="99"/>
    <w:rPr>
      <w:rFonts w:ascii="宋体" w:hAnsi="宋体" w:eastAsia="宋体" w:cs="宋体"/>
      <w:color w:val="666666"/>
      <w:sz w:val="14"/>
      <w:szCs w:val="14"/>
    </w:rPr>
  </w:style>
  <w:style w:type="character" w:customStyle="1" w:styleId="27">
    <w:name w:val="current2"/>
    <w:basedOn w:val="10"/>
    <w:qFormat/>
    <w:uiPriority w:val="99"/>
    <w:rPr>
      <w:rFonts w:cs="Times New Roman"/>
      <w:shd w:val="clear" w:color="auto" w:fill="99CCCC"/>
    </w:rPr>
  </w:style>
  <w:style w:type="character" w:customStyle="1" w:styleId="28">
    <w:name w:val="fontstrikethrough"/>
    <w:basedOn w:val="10"/>
    <w:qFormat/>
    <w:uiPriority w:val="99"/>
    <w:rPr>
      <w:rFonts w:cs="Times New Roman"/>
      <w:strike/>
    </w:rPr>
  </w:style>
  <w:style w:type="character" w:customStyle="1" w:styleId="29">
    <w:name w:val="fontborder"/>
    <w:basedOn w:val="10"/>
    <w:qFormat/>
    <w:uiPriority w:val="99"/>
    <w:rPr>
      <w:rFonts w:cs="Times New Roman"/>
      <w:bdr w:val="single" w:color="000000" w:sz="4" w:space="0"/>
    </w:rPr>
  </w:style>
  <w:style w:type="paragraph" w:customStyle="1" w:styleId="30">
    <w:name w:val="正文文本 (4)1"/>
    <w:basedOn w:val="1"/>
    <w:link w:val="31"/>
    <w:qFormat/>
    <w:uiPriority w:val="99"/>
    <w:pPr>
      <w:shd w:val="clear" w:color="auto" w:fill="FFFFFF"/>
      <w:spacing w:line="240" w:lineRule="atLeast"/>
      <w:jc w:val="left"/>
    </w:pPr>
    <w:rPr>
      <w:rFonts w:ascii="微软雅黑" w:eastAsia="微软雅黑" w:cs="微软雅黑"/>
      <w:sz w:val="14"/>
      <w:szCs w:val="14"/>
    </w:rPr>
  </w:style>
  <w:style w:type="character" w:customStyle="1" w:styleId="31">
    <w:name w:val="正文文本 (4)_"/>
    <w:basedOn w:val="10"/>
    <w:link w:val="30"/>
    <w:qFormat/>
    <w:uiPriority w:val="99"/>
    <w:rPr>
      <w:rFonts w:ascii="微软雅黑" w:eastAsia="微软雅黑" w:cs="微软雅黑"/>
      <w:sz w:val="14"/>
      <w:szCs w:val="14"/>
    </w:rPr>
  </w:style>
  <w:style w:type="character" w:customStyle="1" w:styleId="32">
    <w:name w:val="正文文本 (2) + 7 pt1"/>
    <w:basedOn w:val="10"/>
    <w:qFormat/>
    <w:uiPriority w:val="99"/>
    <w:rPr>
      <w:rFonts w:ascii="微软雅黑" w:eastAsia="微软雅黑" w:cs="微软雅黑"/>
      <w:sz w:val="14"/>
      <w:szCs w:val="14"/>
      <w:u w:val="none"/>
    </w:rPr>
  </w:style>
  <w:style w:type="character" w:customStyle="1" w:styleId="33">
    <w:name w:val="font81"/>
    <w:basedOn w:val="10"/>
    <w:qFormat/>
    <w:uiPriority w:val="0"/>
    <w:rPr>
      <w:rFonts w:hint="default" w:ascii="楷体_GB2312" w:eastAsia="楷体_GB2312" w:cs="楷体_GB2312"/>
      <w:color w:val="000000"/>
      <w:sz w:val="36"/>
      <w:szCs w:val="36"/>
      <w:u w:val="none"/>
    </w:rPr>
  </w:style>
  <w:style w:type="character" w:customStyle="1" w:styleId="34">
    <w:name w:val="font31"/>
    <w:basedOn w:val="10"/>
    <w:qFormat/>
    <w:uiPriority w:val="0"/>
    <w:rPr>
      <w:rFonts w:hint="default" w:ascii="楷体_GB2312" w:eastAsia="楷体_GB2312" w:cs="楷体_GB2312"/>
      <w:color w:val="000000"/>
      <w:sz w:val="22"/>
      <w:szCs w:val="22"/>
      <w:u w:val="none"/>
    </w:rPr>
  </w:style>
  <w:style w:type="character" w:customStyle="1" w:styleId="35">
    <w:name w:val="font51"/>
    <w:basedOn w:val="10"/>
    <w:qFormat/>
    <w:uiPriority w:val="0"/>
    <w:rPr>
      <w:rFonts w:hint="default" w:ascii="楷体_GB2312" w:eastAsia="楷体_GB2312" w:cs="楷体_GB2312"/>
      <w:color w:val="000000"/>
      <w:sz w:val="32"/>
      <w:szCs w:val="32"/>
      <w:u w:val="none"/>
    </w:rPr>
  </w:style>
  <w:style w:type="character" w:customStyle="1" w:styleId="36">
    <w:name w:val="font41"/>
    <w:basedOn w:val="10"/>
    <w:qFormat/>
    <w:uiPriority w:val="0"/>
    <w:rPr>
      <w:rFonts w:hint="default" w:ascii="Times New Roman" w:hAnsi="Times New Roman" w:cs="Times New Roman"/>
      <w:color w:val="000000"/>
      <w:sz w:val="32"/>
      <w:szCs w:val="32"/>
      <w:u w:val="none"/>
    </w:rPr>
  </w:style>
  <w:style w:type="character" w:customStyle="1" w:styleId="37">
    <w:name w:val="font01"/>
    <w:basedOn w:val="10"/>
    <w:qFormat/>
    <w:uiPriority w:val="0"/>
    <w:rPr>
      <w:rFonts w:hint="default" w:ascii="Times New Roman" w:hAnsi="Times New Roman" w:cs="Times New Roman"/>
      <w:color w:val="000000"/>
      <w:sz w:val="24"/>
      <w:szCs w:val="24"/>
      <w:u w:val="none"/>
    </w:rPr>
  </w:style>
  <w:style w:type="character" w:customStyle="1" w:styleId="38">
    <w:name w:val="font11"/>
    <w:basedOn w:val="10"/>
    <w:qFormat/>
    <w:uiPriority w:val="0"/>
    <w:rPr>
      <w:rFonts w:hint="eastAsia" w:ascii="宋体" w:hAnsi="宋体" w:eastAsia="宋体" w:cs="宋体"/>
      <w:color w:val="000000"/>
      <w:sz w:val="24"/>
      <w:szCs w:val="24"/>
      <w:u w:val="none"/>
    </w:rPr>
  </w:style>
  <w:style w:type="character" w:customStyle="1" w:styleId="39">
    <w:name w:val="oldlabelfont21"/>
    <w:qFormat/>
    <w:uiPriority w:val="0"/>
    <w:rPr>
      <w:sz w:val="18"/>
      <w:szCs w:val="18"/>
    </w:rPr>
  </w:style>
  <w:style w:type="character" w:customStyle="1" w:styleId="40">
    <w:name w:val="批注框文本 字符"/>
    <w:basedOn w:val="10"/>
    <w:link w:val="5"/>
    <w:semiHidden/>
    <w:qFormat/>
    <w:uiPriority w:val="99"/>
    <w:rPr>
      <w:kern w:val="2"/>
      <w:sz w:val="18"/>
      <w:szCs w:val="18"/>
    </w:rPr>
  </w:style>
  <w:style w:type="character" w:customStyle="1" w:styleId="41">
    <w:name w:val="标题 1 Char"/>
    <w:link w:val="2"/>
    <w:qFormat/>
    <w:uiPriority w:val="9"/>
    <w:rPr>
      <w:b/>
      <w:kern w:val="44"/>
      <w:sz w:val="44"/>
    </w:rPr>
  </w:style>
  <w:style w:type="character" w:customStyle="1" w:styleId="42">
    <w:name w:val="标题 2 Char"/>
    <w:link w:val="3"/>
    <w:qFormat/>
    <w:uiPriority w:val="9"/>
    <w:rPr>
      <w:rFonts w:ascii="Arial" w:hAnsi="Arial" w:eastAsia="黑体"/>
      <w:b/>
      <w:bCs/>
      <w:sz w:val="32"/>
      <w:szCs w:val="32"/>
    </w:rPr>
  </w:style>
  <w:style w:type="character" w:customStyle="1" w:styleId="43">
    <w:name w:val="标题 3 Char"/>
    <w:link w:val="4"/>
    <w:qFormat/>
    <w:uiPriority w:val="0"/>
    <w:rPr>
      <w:b/>
      <w:sz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5" Type="http://schemas.openxmlformats.org/officeDocument/2006/relationships/font" Target="fonts/font15.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Info spid="_x0000_s1029"/>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30F9269-602D-46E3-88D0-6D3A370296B0}">
  <ds:schemaRefs/>
</ds:datastoreItem>
</file>

<file path=docProps/app.xml><?xml version="1.0" encoding="utf-8"?>
<Properties xmlns="http://schemas.openxmlformats.org/officeDocument/2006/extended-properties" xmlns:vt="http://schemas.openxmlformats.org/officeDocument/2006/docPropsVTypes">
  <Template>Normal.dotm</Template>
  <Pages>40</Pages>
  <Words>2660</Words>
  <Characters>15162</Characters>
  <Lines>126</Lines>
  <Paragraphs>35</Paragraphs>
  <TotalTime>0</TotalTime>
  <ScaleCrop>false</ScaleCrop>
  <LinksUpToDate>false</LinksUpToDate>
  <CharactersWithSpaces>17787</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2018-06-04T01:20:00Z</dcterms:created>
  <dc:creator>gzz</dc:creator>
  <cp:lastModifiedBy>NTKO</cp:lastModifiedBy>
  <cp:lastPrinted>2020-11-20T04:18:00Z</cp:lastPrinted>
  <dcterms:modified xsi:type="dcterms:W3CDTF">2025-05-12T03:44:47Z</dcterms:modified>
  <dc:title>江苏省省级机关</dc:title>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