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省级机关办公用房维修项目管理协议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jc w:val="center"/>
        <w:textAlignment w:val="auto"/>
        <w:outlineLvl w:val="9"/>
        <w:rPr>
          <w:rFonts w:hint="eastAsia" w:ascii="方正楷体_GBK" w:hAnsi="方正楷体_GBK" w:eastAsia="方正楷体_GBK" w:cs="方正楷体_GBK"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监管方（甲方）：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江苏省机关事务管理局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使用方（乙方）：</w:t>
      </w:r>
      <w:r>
        <w:rPr>
          <w:rFonts w:hint="eastAsia" w:ascii="华文仿宋" w:hAnsi="华文仿宋" w:eastAsia="华文仿宋" w:cs="华文仿宋"/>
          <w:i w:val="0"/>
          <w:iCs w:val="0"/>
          <w:sz w:val="32"/>
          <w:szCs w:val="32"/>
          <w:u w:val="single"/>
          <w:lang w:val="en-US" w:eastAsia="zh-CN"/>
        </w:rPr>
        <w:t xml:space="preserve">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   根据《江苏省党政机关办公用房管理办法》《江苏省省级党政机关办公业务用房维修专项资金项目管理暂行办法》等规定，积极稳妥推进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u w:val="single"/>
          <w:lang w:val="en-US" w:eastAsia="zh-CN"/>
        </w:rPr>
        <w:t xml:space="preserve">              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（项目名称），确保工程款项按计划支付，双方本着平等、自愿、公平和诚实信用的原则，订立本协议。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21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一、项目预算：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640" w:leftChars="0" w:right="0" w:right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二、项目实施期限：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   1、维修方案优化论证</w:t>
      </w:r>
      <w:r>
        <w:rPr>
          <w:rFonts w:hint="eastAsia" w:ascii="华文仿宋" w:hAnsi="华文仿宋" w:eastAsia="华文仿宋" w:cs="华文仿宋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月</w:t>
      </w:r>
      <w:r>
        <w:rPr>
          <w:rFonts w:hint="eastAsia" w:ascii="华文仿宋" w:hAnsi="华文仿宋" w:eastAsia="华文仿宋" w:cs="华文仿宋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日前完成；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   2、项目采购        </w:t>
      </w:r>
      <w:r>
        <w:rPr>
          <w:rFonts w:hint="eastAsia" w:ascii="华文仿宋" w:hAnsi="华文仿宋" w:eastAsia="华文仿宋" w:cs="华文仿宋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月</w:t>
      </w:r>
      <w:r>
        <w:rPr>
          <w:rFonts w:hint="eastAsia" w:ascii="华文仿宋" w:hAnsi="华文仿宋" w:eastAsia="华文仿宋" w:cs="华文仿宋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日前完成；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   3、竣工验收        </w:t>
      </w:r>
      <w:r>
        <w:rPr>
          <w:rFonts w:hint="eastAsia" w:ascii="华文仿宋" w:hAnsi="华文仿宋" w:eastAsia="华文仿宋" w:cs="华文仿宋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月</w:t>
      </w:r>
      <w:r>
        <w:rPr>
          <w:rFonts w:hint="eastAsia" w:ascii="华文仿宋" w:hAnsi="华文仿宋" w:eastAsia="华文仿宋" w:cs="华文仿宋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日前完成；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   4、结算审计资料    </w:t>
      </w:r>
      <w:r>
        <w:rPr>
          <w:rFonts w:hint="eastAsia" w:ascii="华文仿宋" w:hAnsi="华文仿宋" w:eastAsia="华文仿宋" w:cs="华文仿宋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月</w:t>
      </w:r>
      <w:r>
        <w:rPr>
          <w:rFonts w:hint="eastAsia" w:ascii="华文仿宋" w:hAnsi="华文仿宋" w:eastAsia="华文仿宋" w:cs="华文仿宋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日前递交甲方。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三、双方的职责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20"/>
        <w:textAlignment w:val="auto"/>
        <w:outlineLvl w:val="9"/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  <w:t>（一）甲方主要职责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621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1、统一采购设计、招标代理、项目管理（监理）、造价咨询（跟踪审计）等第三方服务单位。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621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2、审核维修方案、采购文件、工程量清单及合同等文本文件。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621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3、提供技术、程序、政策等方面的指导和帮助。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621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4、委派项目管理、跟踪审计单位，监管工程质量、进度、安全、造价。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621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5、根据施工进度支付工程款项。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621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6、组织竣工验收和结算审计。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20"/>
        <w:textAlignment w:val="auto"/>
        <w:outlineLvl w:val="9"/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  <w:t>（二）乙方主要职责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2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1、负责施工单位、材料供应商采购，以及与设计、招标代理等单位签定第三方服务合同。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2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2、编制维修方案、采购文件、工程量清单及合同等文本文件。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2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3、承担项目主体责任，负责工程质量、进度、安全，按批复预算控制造价。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2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4、配合项目管理（监理）、跟踪审计等单位项目监管。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2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5、根据施工进度申请工程款项。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2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6、办理资产处置和资产入账。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2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四、项目建设要求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项目应当以消除安全隐患、恢复和完善使用功能为重点，不得变相进行改建、扩建，严禁超标准装修。为规范维修专项资金管理，提高财政资金使用绩效，甲乙双方需共同做到：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（一）遵循统筹安排、厉行节约、专款专用的原则，项目经费仅限于与办公用房维修相关的各项支出，不得用于其他用途。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621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（二）项目预算一经确定，原则上不得变更。乙方如自行取消项目实施，须在5月底前向甲方提出书面申请。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621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（三）严格按批复的项目内容和预算组织实施，维修方案和内容变更需双方协商并履行相应的报批手续，但项目总造价不得突破项目总预算（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</w:rPr>
        <w:t>含设计、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eastAsia="zh-CN"/>
        </w:rPr>
        <w:t>招标代理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</w:rPr>
        <w:t>等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费用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）。未经甲方批准同意的维修内容或超预算部分，乙方承担相应的责任并支付相关费用。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621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（六）设计、招标代理等第三方服务单位原则上从甲方提供的单位中选定，如有特殊情况需选用其他单位的，应报甲方批准。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621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（五）维修项目必须在此协议规定的工期内完成，否则甲方有权收回项目剩余未支付经费（未开工项目取消），所缺经费乙方自行解决，并在一定范围内通报。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621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（六）工程款项按照国库集中支付的有关规定直接支付施工单位、供应商等参建单位。其中，预付款不得超过合同价的30%，审计前工程款支付不得超过合同价的70%，审计后预留质保金不得低于审计价的3%。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2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本协议经甲乙双方加盖公章后生效，未尽事宜，双方另行签定书面补充协议，具有同等效力。补充协议与本协议不一致的，以补充协议为准。本协议一式肆份，双方各执贰份。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甲  方：江苏省机关事务管理局     乙  方：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负责人：                         负责人：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经办人：                         经办人：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日  期：                         日  期：</w:t>
      </w:r>
    </w:p>
    <w:sectPr>
      <w:headerReference r:id="rId3" w:type="default"/>
      <w:footerReference r:id="rId4" w:type="default"/>
      <w:pgSz w:w="11906" w:h="16838"/>
      <w:pgMar w:top="2098" w:right="1531" w:bottom="1984" w:left="1531" w:header="851" w:footer="992" w:gutter="0"/>
      <w:paperSrc/>
      <w:pgNumType w:fmt="numberInDash"/>
      <w:cols w:space="0" w:num="1"/>
      <w:rtlGutter w:val="0"/>
      <w:docGrid w:type="linesAndChars" w:linePitch="289" w:charSpace="-184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Theme="minorEastAsia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Theme="minorEastAsia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sz w:val="18"/>
                      </w:rP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HorizontalSpacing w:val="101"/>
  <w:drawingGridVerticalSpacing w:val="144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2A491F"/>
    <w:rsid w:val="00422B0F"/>
    <w:rsid w:val="02936575"/>
    <w:rsid w:val="03680255"/>
    <w:rsid w:val="04AF0338"/>
    <w:rsid w:val="05673F17"/>
    <w:rsid w:val="078F48C5"/>
    <w:rsid w:val="0A24255A"/>
    <w:rsid w:val="0B733081"/>
    <w:rsid w:val="0CDE1C9F"/>
    <w:rsid w:val="0E737B0F"/>
    <w:rsid w:val="0E94518D"/>
    <w:rsid w:val="0EA133EA"/>
    <w:rsid w:val="0EB6626A"/>
    <w:rsid w:val="0F140D1D"/>
    <w:rsid w:val="0F187C45"/>
    <w:rsid w:val="11F33771"/>
    <w:rsid w:val="11F349B7"/>
    <w:rsid w:val="12E73793"/>
    <w:rsid w:val="12F340CA"/>
    <w:rsid w:val="142D4680"/>
    <w:rsid w:val="16150D9F"/>
    <w:rsid w:val="169453E1"/>
    <w:rsid w:val="170031C8"/>
    <w:rsid w:val="170641B5"/>
    <w:rsid w:val="170A5C6F"/>
    <w:rsid w:val="17A9444C"/>
    <w:rsid w:val="17C955D2"/>
    <w:rsid w:val="1B05519C"/>
    <w:rsid w:val="1C344296"/>
    <w:rsid w:val="1CBB0264"/>
    <w:rsid w:val="1E477C36"/>
    <w:rsid w:val="1E640712"/>
    <w:rsid w:val="1F986023"/>
    <w:rsid w:val="1F9C2243"/>
    <w:rsid w:val="213D7872"/>
    <w:rsid w:val="21743C21"/>
    <w:rsid w:val="245463DB"/>
    <w:rsid w:val="24635A4B"/>
    <w:rsid w:val="25E86C31"/>
    <w:rsid w:val="28F826E6"/>
    <w:rsid w:val="2A476176"/>
    <w:rsid w:val="2ADE54EA"/>
    <w:rsid w:val="2BB15DBA"/>
    <w:rsid w:val="2CC62422"/>
    <w:rsid w:val="2DC82A83"/>
    <w:rsid w:val="2EA56D60"/>
    <w:rsid w:val="2F830831"/>
    <w:rsid w:val="303F3391"/>
    <w:rsid w:val="313A61FE"/>
    <w:rsid w:val="32D417BB"/>
    <w:rsid w:val="33DE0E1C"/>
    <w:rsid w:val="35A324BB"/>
    <w:rsid w:val="35C4453E"/>
    <w:rsid w:val="36C25486"/>
    <w:rsid w:val="389D48A0"/>
    <w:rsid w:val="38AD0E1B"/>
    <w:rsid w:val="3A59504B"/>
    <w:rsid w:val="3B2C347C"/>
    <w:rsid w:val="3BA96490"/>
    <w:rsid w:val="3C2F42B7"/>
    <w:rsid w:val="3D261DCD"/>
    <w:rsid w:val="3D3B69AD"/>
    <w:rsid w:val="3E827F59"/>
    <w:rsid w:val="3F1411B2"/>
    <w:rsid w:val="3F2C0A99"/>
    <w:rsid w:val="3F4D4655"/>
    <w:rsid w:val="3F893317"/>
    <w:rsid w:val="3FFC1E07"/>
    <w:rsid w:val="3FFF758F"/>
    <w:rsid w:val="40356830"/>
    <w:rsid w:val="42F9372B"/>
    <w:rsid w:val="436A6B8E"/>
    <w:rsid w:val="43AB0B9B"/>
    <w:rsid w:val="442445D1"/>
    <w:rsid w:val="45F33B3B"/>
    <w:rsid w:val="498F24AB"/>
    <w:rsid w:val="4BEE0980"/>
    <w:rsid w:val="4D4F4AA6"/>
    <w:rsid w:val="4D534C81"/>
    <w:rsid w:val="4DA7370E"/>
    <w:rsid w:val="516E708A"/>
    <w:rsid w:val="51CC373A"/>
    <w:rsid w:val="51E079B4"/>
    <w:rsid w:val="522A491F"/>
    <w:rsid w:val="52716EC7"/>
    <w:rsid w:val="54EF7B91"/>
    <w:rsid w:val="582F6EF3"/>
    <w:rsid w:val="5972337A"/>
    <w:rsid w:val="5BF20624"/>
    <w:rsid w:val="5CA27063"/>
    <w:rsid w:val="5CE027A7"/>
    <w:rsid w:val="5DD24DF0"/>
    <w:rsid w:val="60526456"/>
    <w:rsid w:val="60697B8E"/>
    <w:rsid w:val="614C3A38"/>
    <w:rsid w:val="62054DC1"/>
    <w:rsid w:val="63403EA1"/>
    <w:rsid w:val="638B371C"/>
    <w:rsid w:val="65627635"/>
    <w:rsid w:val="66070AC0"/>
    <w:rsid w:val="66631691"/>
    <w:rsid w:val="692747C0"/>
    <w:rsid w:val="6BD3358D"/>
    <w:rsid w:val="6C1937D5"/>
    <w:rsid w:val="6C867B90"/>
    <w:rsid w:val="6EB754A7"/>
    <w:rsid w:val="6F570D55"/>
    <w:rsid w:val="71292C2B"/>
    <w:rsid w:val="71444686"/>
    <w:rsid w:val="71D87054"/>
    <w:rsid w:val="73FC3FA2"/>
    <w:rsid w:val="743A69BE"/>
    <w:rsid w:val="749C2024"/>
    <w:rsid w:val="767A4E61"/>
    <w:rsid w:val="76C10071"/>
    <w:rsid w:val="77D25DE5"/>
    <w:rsid w:val="796E60F3"/>
    <w:rsid w:val="7A1F6735"/>
    <w:rsid w:val="7A404515"/>
    <w:rsid w:val="7A7B4D61"/>
    <w:rsid w:val="7B591505"/>
    <w:rsid w:val="7CCE730F"/>
    <w:rsid w:val="7D361907"/>
    <w:rsid w:val="7E7F088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Office_10.8.0.5603_F1E327BC-269C-435d-A152-05C5408002CA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2020-02-11T05:04:00Z</dcterms:created>
  <dc:creator>NTKO</dc:creator>
  <cp:lastModifiedBy>赵新宇</cp:lastModifiedBy>
  <cp:lastPrinted>2022-03-25T06:34:03Z</cp:lastPrinted>
  <dcterms:modified xsi:type="dcterms:W3CDTF">2022-03-25T07:07:03Z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2052-10.8.0.5603</vt:lpwstr>
  </property>
</Properties>
</file>