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52A7"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小标宋_GBK" w:eastAsia="方正小标宋_GBK" w:hAnsi="_65b9_6b63_5c0f_6807_5b8b_GBK"/>
          <w:snapToGrid w:val="0"/>
          <w:color w:val="000000"/>
          <w:kern w:val="0"/>
          <w:sz w:val="44"/>
          <w:szCs w:val="44"/>
        </w:rPr>
      </w:pPr>
    </w:p>
    <w:p w:rsidR="005052A7"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小标宋_GBK" w:eastAsia="方正小标宋_GBK" w:hAnsi="_65b9_6b63_5c0f_6807_5b8b_GBK"/>
          <w:snapToGrid w:val="0"/>
          <w:color w:val="000000"/>
          <w:kern w:val="0"/>
          <w:sz w:val="44"/>
          <w:szCs w:val="44"/>
        </w:rPr>
      </w:pPr>
    </w:p>
    <w:p w:rsidR="005052A7"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小标宋_GBK" w:eastAsia="方正小标宋_GBK" w:hAnsi="_65b9_6b63_5c0f_6807_5b8b_GBK"/>
          <w:snapToGrid w:val="0"/>
          <w:color w:val="000000"/>
          <w:kern w:val="0"/>
          <w:sz w:val="44"/>
          <w:szCs w:val="44"/>
        </w:rPr>
      </w:pPr>
    </w:p>
    <w:p w:rsidR="005052A7" w:rsidRPr="005C50A4"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小标宋_GBK" w:eastAsia="方正小标宋_GBK" w:hAnsi="Simsun"/>
          <w:snapToGrid w:val="0"/>
          <w:color w:val="000000"/>
          <w:kern w:val="0"/>
          <w:sz w:val="44"/>
          <w:szCs w:val="44"/>
        </w:rPr>
      </w:pPr>
      <w:r w:rsidRPr="005C50A4">
        <w:rPr>
          <w:rFonts w:ascii="方正小标宋_GBK" w:eastAsia="方正小标宋_GBK" w:hAnsi="_65b9_6b63_5c0f_6807_5b8b_GBK" w:cs="方正小标宋_GBK" w:hint="eastAsia"/>
          <w:snapToGrid w:val="0"/>
          <w:color w:val="000000"/>
          <w:kern w:val="0"/>
          <w:sz w:val="44"/>
          <w:szCs w:val="44"/>
        </w:rPr>
        <w:t>江苏省省级机关住房资金管理中心</w:t>
      </w:r>
    </w:p>
    <w:p w:rsidR="005052A7" w:rsidRPr="005C50A4"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小标宋_GBK" w:eastAsia="方正小标宋_GBK" w:hAnsi="Simsun"/>
          <w:snapToGrid w:val="0"/>
          <w:color w:val="000000"/>
          <w:kern w:val="0"/>
          <w:sz w:val="44"/>
          <w:szCs w:val="44"/>
        </w:rPr>
      </w:pPr>
      <w:r w:rsidRPr="005C50A4">
        <w:rPr>
          <w:rFonts w:ascii="方正小标宋_GBK" w:eastAsia="方正小标宋_GBK" w:hAnsi="_65b9_6b63_5c0f_6807_5b8b_GBK" w:cs="方正小标宋_GBK" w:hint="eastAsia"/>
          <w:snapToGrid w:val="0"/>
          <w:color w:val="000000"/>
          <w:kern w:val="0"/>
          <w:sz w:val="44"/>
          <w:szCs w:val="44"/>
        </w:rPr>
        <w:t>公积金逐月偿还商业性住房贷款管理办法</w:t>
      </w:r>
    </w:p>
    <w:p w:rsidR="005052A7" w:rsidRPr="005C50A4" w:rsidRDefault="005052A7" w:rsidP="005C50A4">
      <w:pPr>
        <w:widowControl/>
        <w:shd w:val="clear" w:color="auto" w:fill="FFFFFF"/>
        <w:autoSpaceDE w:val="0"/>
        <w:autoSpaceDN w:val="0"/>
        <w:adjustRightInd w:val="0"/>
        <w:snapToGrid w:val="0"/>
        <w:spacing w:before="100" w:beforeAutospacing="1" w:after="100" w:afterAutospacing="1" w:line="560" w:lineRule="exact"/>
        <w:jc w:val="center"/>
        <w:rPr>
          <w:rFonts w:ascii="方正仿宋_GBK" w:eastAsia="方正仿宋_GBK" w:hAnsi="Simsun"/>
          <w:snapToGrid w:val="0"/>
          <w:color w:val="000000"/>
          <w:kern w:val="0"/>
          <w:sz w:val="32"/>
          <w:szCs w:val="32"/>
        </w:rPr>
      </w:pPr>
      <w:r w:rsidRPr="005C50A4">
        <w:rPr>
          <w:rFonts w:ascii="方正仿宋_GBK" w:eastAsia="方正仿宋_GBK" w:hAnsi="_65b9_6b63_5c0f_6807_5b8b_GBK" w:cs="方正仿宋_GBK" w:hint="eastAsia"/>
          <w:b/>
          <w:bCs/>
          <w:snapToGrid w:val="0"/>
          <w:color w:val="000000"/>
          <w:kern w:val="0"/>
          <w:sz w:val="32"/>
          <w:szCs w:val="32"/>
        </w:rPr>
        <w:t>（暂行）</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为贯彻住房城乡建设部、财政</w:t>
      </w:r>
      <w:r>
        <w:rPr>
          <w:rFonts w:ascii="方正仿宋_GBK" w:eastAsia="方正仿宋_GBK" w:cs="方正仿宋_GBK" w:hint="eastAsia"/>
          <w:sz w:val="32"/>
          <w:szCs w:val="32"/>
        </w:rPr>
        <w:t>部</w:t>
      </w:r>
      <w:r w:rsidRPr="003249C7">
        <w:rPr>
          <w:rFonts w:ascii="方正仿宋_GBK" w:eastAsia="方正仿宋_GBK" w:cs="方正仿宋_GBK" w:hint="eastAsia"/>
          <w:sz w:val="32"/>
          <w:szCs w:val="32"/>
        </w:rPr>
        <w:t>、中国人民银行《关于发展住房公积金个人住房贷款业务的通知》（建金〔</w:t>
      </w:r>
      <w:r w:rsidRPr="003249C7">
        <w:rPr>
          <w:rFonts w:ascii="方正仿宋_GBK" w:eastAsia="方正仿宋_GBK" w:cs="方正仿宋_GBK"/>
          <w:sz w:val="32"/>
          <w:szCs w:val="32"/>
        </w:rPr>
        <w:t>2014</w:t>
      </w:r>
      <w:r w:rsidRPr="003249C7">
        <w:rPr>
          <w:rFonts w:ascii="方正仿宋_GBK" w:eastAsia="方正仿宋_GBK" w:cs="方正仿宋_GBK" w:hint="eastAsia"/>
          <w:sz w:val="32"/>
          <w:szCs w:val="32"/>
        </w:rPr>
        <w:t>〕</w:t>
      </w:r>
      <w:r w:rsidRPr="003249C7">
        <w:rPr>
          <w:rFonts w:ascii="方正仿宋_GBK" w:eastAsia="方正仿宋_GBK" w:cs="方正仿宋_GBK"/>
          <w:sz w:val="32"/>
          <w:szCs w:val="32"/>
        </w:rPr>
        <w:t>148</w:t>
      </w:r>
      <w:r w:rsidRPr="003249C7">
        <w:rPr>
          <w:rFonts w:ascii="方正仿宋_GBK" w:eastAsia="方正仿宋_GBK" w:cs="方正仿宋_GBK" w:hint="eastAsia"/>
          <w:sz w:val="32"/>
          <w:szCs w:val="32"/>
        </w:rPr>
        <w:t>号）文件精神，进一步提高住房公积金使用效率，切实减轻江苏省省级机关住房公积金（住房补贴）缴存人偿还商业性住房贷款的压力，完善逐月提取住房公积金归还个人住房贷款业务规定，更好地为江苏省省级机关缴存职工服务，特制定本办法。</w:t>
      </w:r>
    </w:p>
    <w:p w:rsidR="005052A7" w:rsidRPr="003249C7" w:rsidRDefault="005052A7" w:rsidP="00F77310">
      <w:pPr>
        <w:spacing w:line="580" w:lineRule="exact"/>
        <w:ind w:firstLineChars="200" w:firstLine="31680"/>
        <w:rPr>
          <w:rFonts w:ascii="方正仿宋_GBK" w:eastAsia="方正仿宋_GBK" w:cs="方正仿宋_GBK"/>
          <w:sz w:val="32"/>
          <w:szCs w:val="32"/>
        </w:rPr>
      </w:pPr>
      <w:r w:rsidRPr="003249C7">
        <w:rPr>
          <w:rFonts w:ascii="方正仿宋_GBK" w:eastAsia="方正仿宋_GBK" w:cs="方正仿宋_GBK" w:hint="eastAsia"/>
          <w:sz w:val="32"/>
          <w:szCs w:val="32"/>
        </w:rPr>
        <w:t>第一条</w:t>
      </w:r>
      <w:r w:rsidRPr="003249C7">
        <w:rPr>
          <w:rFonts w:eastAsia="方正仿宋_GBK"/>
          <w:sz w:val="32"/>
          <w:szCs w:val="32"/>
        </w:rPr>
        <w:t>  </w:t>
      </w:r>
      <w:r w:rsidRPr="003249C7">
        <w:rPr>
          <w:rFonts w:ascii="方正仿宋_GBK" w:eastAsia="方正仿宋_GBK" w:cs="方正仿宋_GBK" w:hint="eastAsia"/>
          <w:sz w:val="32"/>
          <w:szCs w:val="32"/>
        </w:rPr>
        <w:t>本办法适用于在江苏省省级机关住房资金管理中心（以下简称“资金中心”）缴存住房公积金（住房补贴）职工且商业贷款的承办银行为开办省级机关住房公积金贷款业务的商业银行（具体名单见附件）。</w:t>
      </w:r>
      <w:r w:rsidRPr="003249C7">
        <w:rPr>
          <w:rFonts w:ascii="方正仿宋_GBK" w:eastAsia="方正仿宋_GBK" w:cs="方正仿宋_GBK"/>
          <w:sz w:val="32"/>
          <w:szCs w:val="32"/>
        </w:rPr>
        <w:t xml:space="preserve"> </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第二条</w:t>
      </w:r>
      <w:r w:rsidRPr="003249C7">
        <w:rPr>
          <w:rFonts w:eastAsia="方正仿宋_GBK"/>
          <w:sz w:val="32"/>
          <w:szCs w:val="32"/>
        </w:rPr>
        <w:t>  </w:t>
      </w:r>
      <w:r w:rsidRPr="003249C7">
        <w:rPr>
          <w:rFonts w:ascii="方正仿宋_GBK" w:eastAsia="方正仿宋_GBK" w:cs="方正仿宋_GBK" w:hint="eastAsia"/>
          <w:sz w:val="32"/>
          <w:szCs w:val="32"/>
        </w:rPr>
        <w:t>职工购买取得国有土地使用权及房屋所有权普通住房，可以申请住房公积金（住房补贴）偿还商业性住房贷款。</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职工购买办公用房、商业性用房、别墅、酒店式公寓（</w:t>
      </w:r>
      <w:r w:rsidRPr="003249C7">
        <w:rPr>
          <w:rFonts w:ascii="方正仿宋_GBK" w:eastAsia="方正仿宋_GBK" w:cs="方正仿宋_GBK"/>
          <w:sz w:val="32"/>
          <w:szCs w:val="32"/>
        </w:rPr>
        <w:t>45</w:t>
      </w:r>
      <w:r w:rsidRPr="003249C7">
        <w:rPr>
          <w:rFonts w:ascii="方正仿宋_GBK" w:eastAsia="方正仿宋_GBK" w:cs="方正仿宋_GBK" w:hint="eastAsia"/>
          <w:sz w:val="32"/>
          <w:szCs w:val="32"/>
        </w:rPr>
        <w:t>年以下产权）以及非国有土地性质的房屋，不适用本办法。</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第三条</w:t>
      </w:r>
      <w:r w:rsidRPr="003249C7">
        <w:rPr>
          <w:rFonts w:eastAsia="方正仿宋_GBK"/>
          <w:sz w:val="32"/>
          <w:szCs w:val="32"/>
        </w:rPr>
        <w:t>  </w:t>
      </w:r>
      <w:r w:rsidRPr="003249C7">
        <w:rPr>
          <w:rFonts w:ascii="方正仿宋_GBK" w:eastAsia="方正仿宋_GBK" w:cs="方正仿宋_GBK" w:hint="eastAsia"/>
          <w:sz w:val="32"/>
          <w:szCs w:val="32"/>
        </w:rPr>
        <w:t>申请条件</w:t>
      </w:r>
    </w:p>
    <w:p w:rsidR="005052A7" w:rsidRPr="003249C7" w:rsidRDefault="005052A7" w:rsidP="00F77310">
      <w:pPr>
        <w:spacing w:line="580" w:lineRule="exact"/>
        <w:ind w:firstLineChars="200" w:firstLine="31680"/>
        <w:rPr>
          <w:rFonts w:ascii="方正仿宋_GBK" w:eastAsia="方正仿宋_GBK"/>
          <w:sz w:val="32"/>
          <w:szCs w:val="32"/>
        </w:rPr>
      </w:pPr>
      <w:r>
        <w:rPr>
          <w:rFonts w:ascii="方正仿宋_GBK" w:eastAsia="方正仿宋_GBK" w:cs="方正仿宋_GBK" w:hint="eastAsia"/>
          <w:sz w:val="32"/>
          <w:szCs w:val="32"/>
        </w:rPr>
        <w:t>（一）申请人应为在资金中心缴存住房公积金及住房补贴职工；</w:t>
      </w:r>
    </w:p>
    <w:p w:rsidR="005052A7" w:rsidRPr="003249C7" w:rsidRDefault="005052A7" w:rsidP="00F77310">
      <w:pPr>
        <w:spacing w:line="580" w:lineRule="exact"/>
        <w:ind w:firstLineChars="200" w:firstLine="31680"/>
        <w:rPr>
          <w:rFonts w:ascii="方正仿宋_GBK" w:eastAsia="方正仿宋_GBK"/>
          <w:sz w:val="32"/>
          <w:szCs w:val="32"/>
        </w:rPr>
      </w:pPr>
      <w:r>
        <w:rPr>
          <w:rFonts w:ascii="方正仿宋_GBK" w:eastAsia="方正仿宋_GBK" w:cs="方正仿宋_GBK" w:hint="eastAsia"/>
          <w:sz w:val="32"/>
          <w:szCs w:val="32"/>
        </w:rPr>
        <w:t>（二）申请人及其配偶名下无未结清的公积金贷款；</w:t>
      </w:r>
    </w:p>
    <w:p w:rsidR="005052A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（三）申请人所归还的贷款是资金中心住房公积金贷款业务承办银行办理的，且贷款本息尚未结清的商业性个人住房贷款</w:t>
      </w:r>
      <w:r>
        <w:rPr>
          <w:rFonts w:ascii="方正仿宋_GBK" w:eastAsia="方正仿宋_GBK" w:cs="方正仿宋_GBK" w:hint="eastAsia"/>
          <w:sz w:val="32"/>
          <w:szCs w:val="32"/>
        </w:rPr>
        <w:t>；</w:t>
      </w:r>
    </w:p>
    <w:p w:rsidR="005052A7" w:rsidRPr="002F65AC" w:rsidRDefault="005052A7" w:rsidP="00F77310">
      <w:pPr>
        <w:spacing w:line="580" w:lineRule="exact"/>
        <w:ind w:firstLineChars="200" w:firstLine="31680"/>
        <w:rPr>
          <w:rFonts w:ascii="方正仿宋_GBK" w:eastAsia="方正仿宋_GBK"/>
          <w:sz w:val="32"/>
          <w:szCs w:val="32"/>
        </w:rPr>
      </w:pPr>
      <w:r w:rsidRPr="002301EF">
        <w:rPr>
          <w:rFonts w:ascii="方正仿宋_GBK" w:eastAsia="方正仿宋_GBK" w:cs="方正仿宋_GBK" w:hint="eastAsia"/>
          <w:color w:val="000000"/>
          <w:sz w:val="32"/>
          <w:szCs w:val="32"/>
        </w:rPr>
        <w:t>（四）</w:t>
      </w:r>
      <w:r w:rsidRPr="002F65AC">
        <w:rPr>
          <w:rFonts w:ascii="方正仿宋_GBK" w:eastAsia="方正仿宋_GBK" w:cs="方正仿宋_GBK" w:hint="eastAsia"/>
          <w:sz w:val="32"/>
          <w:szCs w:val="32"/>
        </w:rPr>
        <w:t>申请人住房公积金缴存账户（即住房公积金账户和住房补贴账户）留存余额须不小于签订委托逐月提取还商贷协议时本缴存账户月缴存额</w:t>
      </w:r>
      <w:r w:rsidRPr="002F65AC">
        <w:rPr>
          <w:rFonts w:ascii="方正仿宋_GBK" w:eastAsia="方正仿宋_GBK" w:cs="方正仿宋_GBK"/>
          <w:sz w:val="32"/>
          <w:szCs w:val="32"/>
        </w:rPr>
        <w:t>12</w:t>
      </w:r>
      <w:r w:rsidRPr="002F65AC">
        <w:rPr>
          <w:rFonts w:ascii="方正仿宋_GBK" w:eastAsia="方正仿宋_GBK" w:cs="方正仿宋_GBK" w:hint="eastAsia"/>
          <w:sz w:val="32"/>
          <w:szCs w:val="32"/>
        </w:rPr>
        <w:t>倍。</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第四条</w:t>
      </w:r>
      <w:r w:rsidRPr="003249C7">
        <w:rPr>
          <w:rFonts w:eastAsia="方正仿宋_GBK"/>
          <w:sz w:val="32"/>
          <w:szCs w:val="32"/>
        </w:rPr>
        <w:t>  </w:t>
      </w:r>
      <w:r w:rsidRPr="003249C7">
        <w:rPr>
          <w:rFonts w:ascii="方正仿宋_GBK" w:eastAsia="方正仿宋_GBK" w:cs="方正仿宋_GBK" w:hint="eastAsia"/>
          <w:sz w:val="32"/>
          <w:szCs w:val="32"/>
        </w:rPr>
        <w:t>提供材料</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（一）签约人（借款人</w:t>
      </w:r>
      <w:r>
        <w:rPr>
          <w:rFonts w:ascii="方正仿宋_GBK" w:eastAsia="方正仿宋_GBK" w:cs="方正仿宋_GBK" w:hint="eastAsia"/>
          <w:sz w:val="32"/>
          <w:szCs w:val="32"/>
        </w:rPr>
        <w:t>及</w:t>
      </w:r>
      <w:r w:rsidRPr="003249C7">
        <w:rPr>
          <w:rFonts w:ascii="方正仿宋_GBK" w:eastAsia="方正仿宋_GBK" w:cs="方正仿宋_GBK" w:hint="eastAsia"/>
          <w:sz w:val="32"/>
          <w:szCs w:val="32"/>
        </w:rPr>
        <w:t>配偶）身份证原件、《结婚证》原件（签约人无配偶的，需填写单身声明）；</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（二）贷款还款账户凭证（即还款存折或还款卡）；</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（三）对签约人配偶非资金中心缴存公积金的，需提供配偶方无公积金贷款证明</w:t>
      </w:r>
      <w:r>
        <w:rPr>
          <w:rFonts w:ascii="方正仿宋_GBK" w:eastAsia="方正仿宋_GBK" w:cs="方正仿宋_GBK" w:hint="eastAsia"/>
          <w:sz w:val="32"/>
          <w:szCs w:val="32"/>
        </w:rPr>
        <w:t>；签约人</w:t>
      </w:r>
      <w:r w:rsidRPr="003249C7">
        <w:rPr>
          <w:rFonts w:ascii="方正仿宋_GBK" w:eastAsia="方正仿宋_GBK" w:cs="方正仿宋_GBK" w:hint="eastAsia"/>
          <w:sz w:val="32"/>
          <w:szCs w:val="32"/>
        </w:rPr>
        <w:t>配偶未缴存</w:t>
      </w:r>
      <w:r>
        <w:rPr>
          <w:rFonts w:ascii="方正仿宋_GBK" w:eastAsia="方正仿宋_GBK" w:cs="方正仿宋_GBK" w:hint="eastAsia"/>
          <w:sz w:val="32"/>
          <w:szCs w:val="32"/>
        </w:rPr>
        <w:t>住房</w:t>
      </w:r>
      <w:r w:rsidRPr="003249C7">
        <w:rPr>
          <w:rFonts w:ascii="方正仿宋_GBK" w:eastAsia="方正仿宋_GBK" w:cs="方正仿宋_GBK" w:hint="eastAsia"/>
          <w:sz w:val="32"/>
          <w:szCs w:val="32"/>
        </w:rPr>
        <w:t>公积金的，需所在单位出具未缴存公积金证明</w:t>
      </w:r>
      <w:r>
        <w:rPr>
          <w:rFonts w:ascii="方正仿宋_GBK" w:eastAsia="方正仿宋_GBK" w:cs="方正仿宋_GBK" w:hint="eastAsia"/>
          <w:sz w:val="32"/>
          <w:szCs w:val="32"/>
        </w:rPr>
        <w:t>、失业者需提供相关失业证明，</w:t>
      </w:r>
      <w:r w:rsidRPr="003249C7">
        <w:rPr>
          <w:rFonts w:ascii="方正仿宋_GBK" w:eastAsia="方正仿宋_GBK" w:cs="方正仿宋_GBK" w:hint="eastAsia"/>
          <w:sz w:val="32"/>
          <w:szCs w:val="32"/>
        </w:rPr>
        <w:t>或</w:t>
      </w:r>
      <w:r>
        <w:rPr>
          <w:rFonts w:ascii="方正仿宋_GBK" w:eastAsia="方正仿宋_GBK" w:cs="方正仿宋_GBK" w:hint="eastAsia"/>
          <w:sz w:val="32"/>
          <w:szCs w:val="32"/>
        </w:rPr>
        <w:t>到银行柜台填写未缴存声明</w:t>
      </w:r>
      <w:r w:rsidRPr="003249C7">
        <w:rPr>
          <w:rFonts w:ascii="方正仿宋_GBK" w:eastAsia="方正仿宋_GBK" w:cs="方正仿宋_GBK" w:hint="eastAsia"/>
          <w:sz w:val="32"/>
          <w:szCs w:val="32"/>
        </w:rPr>
        <w:t>；</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（四）人民银行出具的能反映具体贷款信息及公积金缴存信息的借款人个人信用报告（明细版）；</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（五）贷款合同文本原件及复印件；</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（六）相关文件规定的及资金中心需要查证的其他资料。</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第五条</w:t>
      </w:r>
      <w:r w:rsidRPr="003249C7">
        <w:rPr>
          <w:rFonts w:eastAsia="方正仿宋_GBK"/>
          <w:sz w:val="32"/>
          <w:szCs w:val="32"/>
        </w:rPr>
        <w:t>  </w:t>
      </w:r>
      <w:r w:rsidRPr="003249C7">
        <w:rPr>
          <w:rFonts w:ascii="方正仿宋_GBK" w:eastAsia="方正仿宋_GBK" w:cs="方正仿宋_GBK" w:hint="eastAsia"/>
          <w:sz w:val="32"/>
          <w:szCs w:val="32"/>
        </w:rPr>
        <w:t>受理时间：</w:t>
      </w:r>
      <w:r>
        <w:rPr>
          <w:rFonts w:ascii="方正仿宋_GBK" w:eastAsia="方正仿宋_GBK" w:cs="方正仿宋_GBK" w:hint="eastAsia"/>
          <w:sz w:val="32"/>
          <w:szCs w:val="32"/>
        </w:rPr>
        <w:t>正常工作日</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第六条</w:t>
      </w:r>
      <w:r w:rsidRPr="003249C7">
        <w:rPr>
          <w:rFonts w:eastAsia="方正仿宋_GBK"/>
          <w:sz w:val="32"/>
          <w:szCs w:val="32"/>
        </w:rPr>
        <w:t>  </w:t>
      </w:r>
      <w:r w:rsidRPr="003249C7">
        <w:rPr>
          <w:rFonts w:ascii="方正仿宋_GBK" w:eastAsia="方正仿宋_GBK" w:cs="方正仿宋_GBK" w:hint="eastAsia"/>
          <w:sz w:val="32"/>
          <w:szCs w:val="32"/>
        </w:rPr>
        <w:t>办理程序</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（一）申请人在受理时间内携带有关材料到贷款银行申请签订《</w:t>
      </w:r>
      <w:r>
        <w:rPr>
          <w:rFonts w:ascii="方正仿宋_GBK" w:eastAsia="方正仿宋_GBK" w:cs="方正仿宋_GBK" w:hint="eastAsia"/>
          <w:sz w:val="32"/>
          <w:szCs w:val="32"/>
        </w:rPr>
        <w:t>委托逐月提取住房公积金及住房补贴归还商业性个人住房贷款协议书》；</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二）前台工作人员审核申请人提交的相关材料，查对银行商业贷款系统中的贷款记录，并打印相关记录，对符合申请条件的，应在公积金系统中准确录入签约人姓名、身份证号、借款编号、贷款银行、签约还款账号、配偶姓名、身份证号等还商贷签约信息。</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第七条</w:t>
      </w:r>
      <w:r w:rsidRPr="003249C7">
        <w:rPr>
          <w:rFonts w:eastAsia="方正仿宋_GBK"/>
          <w:sz w:val="32"/>
          <w:szCs w:val="32"/>
        </w:rPr>
        <w:t>  </w:t>
      </w:r>
      <w:r w:rsidRPr="003249C7">
        <w:rPr>
          <w:rFonts w:ascii="方正仿宋_GBK" w:eastAsia="方正仿宋_GBK" w:cs="方正仿宋_GBK" w:hint="eastAsia"/>
          <w:sz w:val="32"/>
          <w:szCs w:val="32"/>
        </w:rPr>
        <w:t>相关规定</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w:t>
      </w:r>
      <w:r>
        <w:rPr>
          <w:rFonts w:ascii="方正仿宋_GBK" w:eastAsia="方正仿宋_GBK" w:cs="方正仿宋_GBK" w:hint="eastAsia"/>
          <w:sz w:val="32"/>
          <w:szCs w:val="32"/>
        </w:rPr>
        <w:t>一）申请人夫妻双方均在资金中心缴存的，先报销主贷人再报销其配偶；</w:t>
      </w:r>
    </w:p>
    <w:p w:rsidR="005052A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（二）委托还商贷协议签订并生效后，由于商业贷款还款账号发生变动或因工作变动、婚姻状况变动等原因导致签约信息发生变化的，借</w:t>
      </w:r>
      <w:r>
        <w:rPr>
          <w:rFonts w:ascii="方正仿宋_GBK" w:eastAsia="方正仿宋_GBK" w:cs="方正仿宋_GBK" w:hint="eastAsia"/>
          <w:sz w:val="32"/>
          <w:szCs w:val="32"/>
        </w:rPr>
        <w:t>款人及其配偶可变更委托还商贷信息，并办理委托逐月还商贷变更手续；</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（三）</w:t>
      </w:r>
      <w:r>
        <w:rPr>
          <w:rFonts w:ascii="方正仿宋_GBK" w:eastAsia="方正仿宋_GBK" w:cs="方正仿宋_GBK"/>
          <w:sz w:val="32"/>
          <w:szCs w:val="32"/>
        </w:rPr>
        <w:t xml:space="preserve"> </w:t>
      </w:r>
      <w:r>
        <w:rPr>
          <w:rFonts w:ascii="方正仿宋_GBK" w:eastAsia="方正仿宋_GBK" w:cs="方正仿宋_GBK" w:hint="eastAsia"/>
          <w:sz w:val="32"/>
          <w:szCs w:val="32"/>
        </w:rPr>
        <w:t>按本办法签订</w:t>
      </w:r>
      <w:r w:rsidRPr="003249C7">
        <w:rPr>
          <w:rFonts w:ascii="方正仿宋_GBK" w:eastAsia="方正仿宋_GBK" w:cs="方正仿宋_GBK" w:hint="eastAsia"/>
          <w:sz w:val="32"/>
          <w:szCs w:val="32"/>
        </w:rPr>
        <w:t>《委托逐月提取住房公积金及住房补贴归还商业性个人住房贷款协议书》</w:t>
      </w:r>
      <w:r>
        <w:rPr>
          <w:rFonts w:ascii="方正仿宋_GBK" w:eastAsia="方正仿宋_GBK" w:cs="方正仿宋_GBK" w:hint="eastAsia"/>
          <w:sz w:val="32"/>
          <w:szCs w:val="32"/>
        </w:rPr>
        <w:t>后，不可再按《支取住房公积金偿还商业性住房贷款管理办法》报销贷款；</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w:t>
      </w:r>
      <w:r>
        <w:rPr>
          <w:rFonts w:ascii="方正仿宋_GBK" w:eastAsia="方正仿宋_GBK" w:cs="方正仿宋_GBK" w:hint="eastAsia"/>
          <w:sz w:val="32"/>
          <w:szCs w:val="32"/>
        </w:rPr>
        <w:t>四</w:t>
      </w:r>
      <w:r w:rsidRPr="003249C7">
        <w:rPr>
          <w:rFonts w:ascii="方正仿宋_GBK" w:eastAsia="方正仿宋_GBK" w:cs="方正仿宋_GBK" w:hint="eastAsia"/>
          <w:sz w:val="32"/>
          <w:szCs w:val="32"/>
        </w:rPr>
        <w:t>）下列情况不能办理委托逐月提取还商贷：</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sz w:val="32"/>
          <w:szCs w:val="32"/>
        </w:rPr>
        <w:t>1</w:t>
      </w:r>
      <w:r w:rsidRPr="003249C7">
        <w:rPr>
          <w:rFonts w:ascii="方正仿宋_GBK" w:eastAsia="方正仿宋_GBK" w:cs="方正仿宋_GBK" w:hint="eastAsia"/>
          <w:sz w:val="32"/>
          <w:szCs w:val="32"/>
        </w:rPr>
        <w:t>、商业性个人住房贷款本息已全部结清的；</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sz w:val="32"/>
          <w:szCs w:val="32"/>
        </w:rPr>
        <w:t>2</w:t>
      </w:r>
      <w:r w:rsidRPr="003249C7">
        <w:rPr>
          <w:rFonts w:ascii="方正仿宋_GBK" w:eastAsia="方正仿宋_GBK" w:cs="方正仿宋_GBK" w:hint="eastAsia"/>
          <w:sz w:val="32"/>
          <w:szCs w:val="32"/>
        </w:rPr>
        <w:t>、商业性个人贷款为非个人住房贷款；</w:t>
      </w:r>
    </w:p>
    <w:p w:rsidR="005052A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sz w:val="32"/>
          <w:szCs w:val="32"/>
        </w:rPr>
        <w:t>3</w:t>
      </w:r>
      <w:r w:rsidRPr="003249C7">
        <w:rPr>
          <w:rFonts w:ascii="方正仿宋_GBK" w:eastAsia="方正仿宋_GBK" w:cs="方正仿宋_GBK" w:hint="eastAsia"/>
          <w:sz w:val="32"/>
          <w:szCs w:val="32"/>
        </w:rPr>
        <w:t>、相关文件规定不予提取住房公积金归还个人住房贷款的情况。</w:t>
      </w:r>
    </w:p>
    <w:p w:rsidR="005052A7" w:rsidRPr="003249C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w:t>
      </w:r>
      <w:r>
        <w:rPr>
          <w:rFonts w:ascii="方正仿宋_GBK" w:eastAsia="方正仿宋_GBK" w:cs="方正仿宋_GBK" w:hint="eastAsia"/>
          <w:sz w:val="32"/>
          <w:szCs w:val="32"/>
        </w:rPr>
        <w:t>八</w:t>
      </w:r>
      <w:r w:rsidRPr="003249C7">
        <w:rPr>
          <w:rFonts w:ascii="方正仿宋_GBK" w:eastAsia="方正仿宋_GBK" w:cs="方正仿宋_GBK" w:hint="eastAsia"/>
          <w:sz w:val="32"/>
          <w:szCs w:val="32"/>
        </w:rPr>
        <w:t>条</w:t>
      </w:r>
      <w:r w:rsidRPr="003249C7">
        <w:rPr>
          <w:rFonts w:eastAsia="方正仿宋_GBK"/>
          <w:sz w:val="32"/>
          <w:szCs w:val="32"/>
        </w:rPr>
        <w:t>  </w:t>
      </w:r>
      <w:r w:rsidRPr="003249C7">
        <w:rPr>
          <w:rFonts w:ascii="方正仿宋_GBK" w:eastAsia="方正仿宋_GBK" w:cs="方正仿宋_GBK" w:hint="eastAsia"/>
          <w:sz w:val="32"/>
          <w:szCs w:val="32"/>
        </w:rPr>
        <w:t>本办法由资金中心负责解释。</w:t>
      </w:r>
    </w:p>
    <w:p w:rsidR="005052A7" w:rsidRDefault="005052A7" w:rsidP="00F77310">
      <w:pPr>
        <w:spacing w:line="580" w:lineRule="exact"/>
        <w:ind w:firstLineChars="200" w:firstLine="31680"/>
        <w:rPr>
          <w:rFonts w:ascii="方正仿宋_GBK" w:eastAsia="方正仿宋_GBK"/>
          <w:sz w:val="32"/>
          <w:szCs w:val="32"/>
        </w:rPr>
      </w:pPr>
      <w:r w:rsidRPr="003249C7">
        <w:rPr>
          <w:rFonts w:ascii="方正仿宋_GBK" w:eastAsia="方正仿宋_GBK" w:cs="方正仿宋_GBK" w:hint="eastAsia"/>
          <w:sz w:val="32"/>
          <w:szCs w:val="32"/>
        </w:rPr>
        <w:t>第</w:t>
      </w:r>
      <w:r>
        <w:rPr>
          <w:rFonts w:ascii="方正仿宋_GBK" w:eastAsia="方正仿宋_GBK" w:cs="方正仿宋_GBK" w:hint="eastAsia"/>
          <w:sz w:val="32"/>
          <w:szCs w:val="32"/>
        </w:rPr>
        <w:t>九</w:t>
      </w:r>
      <w:r w:rsidRPr="003249C7">
        <w:rPr>
          <w:rFonts w:ascii="方正仿宋_GBK" w:eastAsia="方正仿宋_GBK" w:cs="方正仿宋_GBK" w:hint="eastAsia"/>
          <w:sz w:val="32"/>
          <w:szCs w:val="32"/>
        </w:rPr>
        <w:t>条</w:t>
      </w:r>
      <w:r w:rsidRPr="003249C7">
        <w:rPr>
          <w:rFonts w:eastAsia="方正仿宋_GBK"/>
          <w:sz w:val="32"/>
          <w:szCs w:val="32"/>
        </w:rPr>
        <w:t>  </w:t>
      </w:r>
      <w:r w:rsidRPr="003249C7">
        <w:rPr>
          <w:rFonts w:ascii="方正仿宋_GBK" w:eastAsia="方正仿宋_GBK" w:cs="方正仿宋_GBK" w:hint="eastAsia"/>
          <w:sz w:val="32"/>
          <w:szCs w:val="32"/>
        </w:rPr>
        <w:t>本办法于</w:t>
      </w:r>
      <w:r>
        <w:rPr>
          <w:rFonts w:eastAsia="方正仿宋_GBK"/>
          <w:sz w:val="32"/>
          <w:szCs w:val="32"/>
        </w:rPr>
        <w:t>2016</w:t>
      </w:r>
      <w:r w:rsidRPr="003249C7">
        <w:rPr>
          <w:rFonts w:ascii="方正仿宋_GBK" w:eastAsia="方正仿宋_GBK" w:cs="方正仿宋_GBK" w:hint="eastAsia"/>
          <w:sz w:val="32"/>
          <w:szCs w:val="32"/>
        </w:rPr>
        <w:t>年</w:t>
      </w:r>
      <w:r>
        <w:rPr>
          <w:rFonts w:eastAsia="方正仿宋_GBK"/>
          <w:sz w:val="32"/>
          <w:szCs w:val="32"/>
        </w:rPr>
        <w:t>11</w:t>
      </w:r>
      <w:r w:rsidRPr="003249C7">
        <w:rPr>
          <w:rFonts w:ascii="方正仿宋_GBK" w:eastAsia="方正仿宋_GBK" w:cs="方正仿宋_GBK" w:hint="eastAsia"/>
          <w:sz w:val="32"/>
          <w:szCs w:val="32"/>
        </w:rPr>
        <w:t>月</w:t>
      </w:r>
      <w:r>
        <w:rPr>
          <w:rFonts w:eastAsia="方正仿宋_GBK"/>
          <w:sz w:val="32"/>
          <w:szCs w:val="32"/>
        </w:rPr>
        <w:t>1</w:t>
      </w:r>
      <w:r w:rsidRPr="003249C7">
        <w:rPr>
          <w:rFonts w:ascii="方正仿宋_GBK" w:eastAsia="方正仿宋_GBK" w:cs="方正仿宋_GBK" w:hint="eastAsia"/>
          <w:sz w:val="32"/>
          <w:szCs w:val="32"/>
        </w:rPr>
        <w:t>日执行。</w:t>
      </w:r>
    </w:p>
    <w:p w:rsidR="005052A7" w:rsidRDefault="005052A7" w:rsidP="00F77310">
      <w:pPr>
        <w:spacing w:line="580" w:lineRule="exact"/>
        <w:ind w:firstLineChars="200" w:firstLine="31680"/>
        <w:rPr>
          <w:rFonts w:ascii="方正仿宋_GBK" w:eastAsia="方正仿宋_GBK"/>
          <w:sz w:val="32"/>
          <w:szCs w:val="32"/>
        </w:rPr>
      </w:pPr>
    </w:p>
    <w:p w:rsidR="005052A7" w:rsidRDefault="005052A7" w:rsidP="00F77310">
      <w:pPr>
        <w:spacing w:line="580" w:lineRule="exact"/>
        <w:ind w:firstLineChars="200" w:firstLine="31680"/>
        <w:rPr>
          <w:rFonts w:ascii="方正仿宋_GBK" w:eastAsia="方正仿宋_GBK"/>
          <w:sz w:val="32"/>
          <w:szCs w:val="32"/>
        </w:rPr>
      </w:pPr>
    </w:p>
    <w:p w:rsidR="005052A7" w:rsidRDefault="005052A7" w:rsidP="00E814C3">
      <w:pPr>
        <w:spacing w:line="580" w:lineRule="exact"/>
        <w:ind w:right="640" w:firstLineChars="1500" w:firstLine="31680"/>
        <w:rPr>
          <w:rFonts w:ascii="方正仿宋_GBK" w:eastAsia="方正仿宋_GBK" w:cs="方正仿宋_GBK"/>
          <w:sz w:val="32"/>
          <w:szCs w:val="32"/>
        </w:rPr>
      </w:pPr>
      <w:r>
        <w:rPr>
          <w:rFonts w:ascii="方正仿宋_GBK" w:eastAsia="方正仿宋_GBK" w:cs="方正仿宋_GBK"/>
          <w:sz w:val="32"/>
          <w:szCs w:val="32"/>
        </w:rPr>
        <w:t xml:space="preserve">     </w:t>
      </w:r>
    </w:p>
    <w:p w:rsidR="005052A7" w:rsidRDefault="005052A7" w:rsidP="00E814C3">
      <w:pPr>
        <w:spacing w:line="580" w:lineRule="exact"/>
        <w:ind w:right="640" w:firstLineChars="1500" w:firstLine="31680"/>
        <w:rPr>
          <w:rFonts w:ascii="方正仿宋_GBK" w:eastAsia="方正仿宋_GBK" w:cs="方正仿宋_GBK"/>
          <w:sz w:val="32"/>
          <w:szCs w:val="32"/>
        </w:rPr>
      </w:pPr>
    </w:p>
    <w:p w:rsidR="005052A7" w:rsidRPr="00C5029E" w:rsidRDefault="005052A7" w:rsidP="00E814C3">
      <w:pPr>
        <w:spacing w:line="580" w:lineRule="exact"/>
        <w:ind w:right="640" w:firstLineChars="1500" w:firstLine="31680"/>
        <w:rPr>
          <w:rFonts w:ascii="方正仿宋_GBK" w:eastAsia="方正仿宋_GBK"/>
          <w:sz w:val="32"/>
          <w:szCs w:val="32"/>
        </w:rPr>
      </w:pPr>
      <w:r>
        <w:rPr>
          <w:rFonts w:ascii="方正仿宋_GBK" w:eastAsia="方正仿宋_GBK" w:cs="方正仿宋_GBK"/>
          <w:sz w:val="32"/>
          <w:szCs w:val="32"/>
        </w:rPr>
        <w:t xml:space="preserve">  2016</w:t>
      </w:r>
      <w:r>
        <w:rPr>
          <w:rFonts w:ascii="方正仿宋_GBK" w:eastAsia="方正仿宋_GBK" w:cs="方正仿宋_GBK" w:hint="eastAsia"/>
          <w:sz w:val="32"/>
          <w:szCs w:val="32"/>
        </w:rPr>
        <w:t>年</w:t>
      </w:r>
      <w:r>
        <w:rPr>
          <w:rFonts w:ascii="方正仿宋_GBK" w:eastAsia="方正仿宋_GBK" w:cs="方正仿宋_GBK"/>
          <w:sz w:val="32"/>
          <w:szCs w:val="32"/>
        </w:rPr>
        <w:t>10</w:t>
      </w:r>
      <w:r>
        <w:rPr>
          <w:rFonts w:ascii="方正仿宋_GBK" w:eastAsia="方正仿宋_GBK" w:cs="方正仿宋_GBK" w:hint="eastAsia"/>
          <w:sz w:val="32"/>
          <w:szCs w:val="32"/>
        </w:rPr>
        <w:t>月</w:t>
      </w:r>
      <w:r>
        <w:rPr>
          <w:rFonts w:ascii="方正仿宋_GBK" w:eastAsia="方正仿宋_GBK" w:cs="方正仿宋_GBK"/>
          <w:sz w:val="32"/>
          <w:szCs w:val="32"/>
        </w:rPr>
        <w:t>20</w:t>
      </w:r>
      <w:r>
        <w:rPr>
          <w:rFonts w:ascii="方正仿宋_GBK" w:eastAsia="方正仿宋_GBK" w:cs="方正仿宋_GBK" w:hint="eastAsia"/>
          <w:sz w:val="32"/>
          <w:szCs w:val="32"/>
        </w:rPr>
        <w:t>日</w:t>
      </w:r>
    </w:p>
    <w:sectPr w:rsidR="005052A7" w:rsidRPr="00C5029E" w:rsidSect="0021431A">
      <w:footerReference w:type="even" r:id="rId6"/>
      <w:footerReference w:type="default" r:id="rId7"/>
      <w:pgSz w:w="11906" w:h="16838"/>
      <w:pgMar w:top="1814" w:right="1531" w:bottom="1985" w:left="1531"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52A7" w:rsidRDefault="005052A7">
      <w:r>
        <w:separator/>
      </w:r>
    </w:p>
  </w:endnote>
  <w:endnote w:type="continuationSeparator" w:id="1">
    <w:p w:rsidR="005052A7" w:rsidRDefault="005052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_65b9_6b63_5c0f_6807_5b8b_GBK">
    <w:panose1 w:val="00000000000000000000"/>
    <w:charset w:val="00"/>
    <w:family w:val="roman"/>
    <w:notTrueType/>
    <w:pitch w:val="default"/>
    <w:sig w:usb0="00000003" w:usb1="00000000" w:usb2="00000000" w:usb3="00000000" w:csb0="00000001" w:csb1="00000000"/>
  </w:font>
  <w:font w:name="Simsun">
    <w:altName w:val="SimSun"/>
    <w:panose1 w:val="00000000000000000000"/>
    <w:charset w:val="00"/>
    <w:family w:val="roman"/>
    <w:notTrueType/>
    <w:pitch w:val="default"/>
    <w:sig w:usb0="00000003" w:usb1="00000000" w:usb2="00000000" w:usb3="00000000" w:csb0="0000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52A7" w:rsidRDefault="005052A7">
    <w:pPr>
      <w:pStyle w:val="Footer"/>
    </w:pPr>
    <w:fldSimple w:instr=" PAGE   \* MERGEFORMAT ">
      <w:r w:rsidRPr="00F77310">
        <w:rPr>
          <w:noProof/>
          <w:lang w:val="zh-CN"/>
        </w:rPr>
        <w:t>-</w:t>
      </w:r>
      <w:r>
        <w:rPr>
          <w:noProof/>
        </w:rPr>
        <w:t xml:space="preserve"> 4 -</w:t>
      </w:r>
    </w:fldSimple>
  </w:p>
  <w:p w:rsidR="005052A7" w:rsidRDefault="005052A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52A7" w:rsidRDefault="005052A7">
    <w:pPr>
      <w:pStyle w:val="Footer"/>
      <w:jc w:val="right"/>
    </w:pPr>
    <w:fldSimple w:instr=" PAGE   \* MERGEFORMAT ">
      <w:r w:rsidRPr="00F77310">
        <w:rPr>
          <w:noProof/>
          <w:lang w:val="zh-CN"/>
        </w:rPr>
        <w:t>-</w:t>
      </w:r>
      <w:r>
        <w:rPr>
          <w:noProof/>
        </w:rPr>
        <w:t xml:space="preserve"> 3 -</w:t>
      </w:r>
    </w:fldSimple>
  </w:p>
  <w:p w:rsidR="005052A7" w:rsidRDefault="005052A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52A7" w:rsidRDefault="005052A7">
      <w:r>
        <w:separator/>
      </w:r>
    </w:p>
  </w:footnote>
  <w:footnote w:type="continuationSeparator" w:id="1">
    <w:p w:rsidR="005052A7" w:rsidRDefault="005052A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evenAndOddHeader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0120F"/>
    <w:rsid w:val="0001161D"/>
    <w:rsid w:val="000538B1"/>
    <w:rsid w:val="000653A1"/>
    <w:rsid w:val="00077160"/>
    <w:rsid w:val="000838AE"/>
    <w:rsid w:val="000C184E"/>
    <w:rsid w:val="000D55E8"/>
    <w:rsid w:val="000E32D7"/>
    <w:rsid w:val="000E6F94"/>
    <w:rsid w:val="00100B86"/>
    <w:rsid w:val="00175323"/>
    <w:rsid w:val="00186915"/>
    <w:rsid w:val="001933FD"/>
    <w:rsid w:val="001B073F"/>
    <w:rsid w:val="001B3F0B"/>
    <w:rsid w:val="001F4A75"/>
    <w:rsid w:val="0021431A"/>
    <w:rsid w:val="00214653"/>
    <w:rsid w:val="002301EF"/>
    <w:rsid w:val="002C280F"/>
    <w:rsid w:val="002D7DEF"/>
    <w:rsid w:val="002F65AC"/>
    <w:rsid w:val="00314BF4"/>
    <w:rsid w:val="003249C7"/>
    <w:rsid w:val="003360BF"/>
    <w:rsid w:val="00346423"/>
    <w:rsid w:val="0038234F"/>
    <w:rsid w:val="00392699"/>
    <w:rsid w:val="003D4D18"/>
    <w:rsid w:val="003F0E82"/>
    <w:rsid w:val="003F62FA"/>
    <w:rsid w:val="004279F5"/>
    <w:rsid w:val="004820D0"/>
    <w:rsid w:val="004911B8"/>
    <w:rsid w:val="004B6980"/>
    <w:rsid w:val="004E0E51"/>
    <w:rsid w:val="005052A7"/>
    <w:rsid w:val="005327F4"/>
    <w:rsid w:val="005458E4"/>
    <w:rsid w:val="0055041E"/>
    <w:rsid w:val="0056117D"/>
    <w:rsid w:val="005C50A4"/>
    <w:rsid w:val="005C5CAA"/>
    <w:rsid w:val="005E0483"/>
    <w:rsid w:val="005F1D6A"/>
    <w:rsid w:val="006222C4"/>
    <w:rsid w:val="00631D31"/>
    <w:rsid w:val="00674D4E"/>
    <w:rsid w:val="0069782D"/>
    <w:rsid w:val="006A595B"/>
    <w:rsid w:val="006B08F3"/>
    <w:rsid w:val="006E10C2"/>
    <w:rsid w:val="006F0DC2"/>
    <w:rsid w:val="00705322"/>
    <w:rsid w:val="00707EEA"/>
    <w:rsid w:val="007559BC"/>
    <w:rsid w:val="0076289D"/>
    <w:rsid w:val="00765BD4"/>
    <w:rsid w:val="00772993"/>
    <w:rsid w:val="00775B1D"/>
    <w:rsid w:val="00776437"/>
    <w:rsid w:val="007B10D5"/>
    <w:rsid w:val="007F21E4"/>
    <w:rsid w:val="00851ACE"/>
    <w:rsid w:val="00886859"/>
    <w:rsid w:val="00892133"/>
    <w:rsid w:val="008B27DF"/>
    <w:rsid w:val="008D1400"/>
    <w:rsid w:val="008D4472"/>
    <w:rsid w:val="008E6F11"/>
    <w:rsid w:val="00907DF4"/>
    <w:rsid w:val="00912662"/>
    <w:rsid w:val="00941369"/>
    <w:rsid w:val="00947D09"/>
    <w:rsid w:val="00956F00"/>
    <w:rsid w:val="00960B8F"/>
    <w:rsid w:val="00964562"/>
    <w:rsid w:val="00992EEC"/>
    <w:rsid w:val="009C0B98"/>
    <w:rsid w:val="009F1258"/>
    <w:rsid w:val="00A0120F"/>
    <w:rsid w:val="00A1425F"/>
    <w:rsid w:val="00A1766A"/>
    <w:rsid w:val="00A32814"/>
    <w:rsid w:val="00A3310A"/>
    <w:rsid w:val="00A471E0"/>
    <w:rsid w:val="00AD1858"/>
    <w:rsid w:val="00AD6370"/>
    <w:rsid w:val="00AD72B3"/>
    <w:rsid w:val="00AE4511"/>
    <w:rsid w:val="00AF3F56"/>
    <w:rsid w:val="00B23493"/>
    <w:rsid w:val="00BB0CBB"/>
    <w:rsid w:val="00BC044A"/>
    <w:rsid w:val="00BD60D5"/>
    <w:rsid w:val="00BE5E5C"/>
    <w:rsid w:val="00C011BF"/>
    <w:rsid w:val="00C021EF"/>
    <w:rsid w:val="00C5029E"/>
    <w:rsid w:val="00C83E39"/>
    <w:rsid w:val="00CA19D8"/>
    <w:rsid w:val="00CE084D"/>
    <w:rsid w:val="00CE1A3B"/>
    <w:rsid w:val="00DA2A8C"/>
    <w:rsid w:val="00E30712"/>
    <w:rsid w:val="00E814C3"/>
    <w:rsid w:val="00E858C0"/>
    <w:rsid w:val="00EA1130"/>
    <w:rsid w:val="00EA3C75"/>
    <w:rsid w:val="00EA46A8"/>
    <w:rsid w:val="00EB5E6B"/>
    <w:rsid w:val="00EC71C8"/>
    <w:rsid w:val="00EF35A7"/>
    <w:rsid w:val="00F135F4"/>
    <w:rsid w:val="00F37103"/>
    <w:rsid w:val="00F41F64"/>
    <w:rsid w:val="00F7169E"/>
    <w:rsid w:val="00F743A3"/>
    <w:rsid w:val="00F77310"/>
    <w:rsid w:val="00F83710"/>
    <w:rsid w:val="00FB36E2"/>
    <w:rsid w:val="00FD2B10"/>
    <w:rsid w:val="00FE3558"/>
    <w:rsid w:val="00FE666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6E2"/>
    <w:pPr>
      <w:widowControl w:val="0"/>
      <w:jc w:val="both"/>
    </w:pPr>
    <w:rPr>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A0120F"/>
  </w:style>
  <w:style w:type="paragraph" w:styleId="Footer">
    <w:name w:val="footer"/>
    <w:basedOn w:val="Normal"/>
    <w:link w:val="FooterChar"/>
    <w:uiPriority w:val="99"/>
    <w:rsid w:val="003249C7"/>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775B1D"/>
    <w:rPr>
      <w:kern w:val="2"/>
      <w:sz w:val="18"/>
      <w:szCs w:val="18"/>
    </w:rPr>
  </w:style>
  <w:style w:type="character" w:styleId="PageNumber">
    <w:name w:val="page number"/>
    <w:basedOn w:val="DefaultParagraphFont"/>
    <w:uiPriority w:val="99"/>
    <w:rsid w:val="003249C7"/>
  </w:style>
  <w:style w:type="table" w:styleId="TableGrid">
    <w:name w:val="Table Grid"/>
    <w:basedOn w:val="TableNormal"/>
    <w:uiPriority w:val="99"/>
    <w:rsid w:val="003249C7"/>
    <w:pPr>
      <w:widowControl w:val="0"/>
      <w:jc w:val="both"/>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F135F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F135F4"/>
    <w:rPr>
      <w:kern w:val="2"/>
      <w:sz w:val="18"/>
      <w:szCs w:val="18"/>
    </w:rPr>
  </w:style>
</w:styles>
</file>

<file path=word/webSettings.xml><?xml version="1.0" encoding="utf-8"?>
<w:webSettings xmlns:r="http://schemas.openxmlformats.org/officeDocument/2006/relationships" xmlns:w="http://schemas.openxmlformats.org/wordprocessingml/2006/main">
  <w:divs>
    <w:div w:id="6891844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307</TotalTime>
  <Pages>4</Pages>
  <Words>213</Words>
  <Characters>1220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江苏省省级机关住房资金管理中心</dc:title>
  <dc:subject/>
  <dc:creator>seh</dc:creator>
  <cp:keywords/>
  <dc:description/>
  <cp:lastModifiedBy>dell</cp:lastModifiedBy>
  <cp:revision>42</cp:revision>
  <cp:lastPrinted>2016-10-20T02:08:00Z</cp:lastPrinted>
  <dcterms:created xsi:type="dcterms:W3CDTF">2016-10-11T08:38:00Z</dcterms:created>
  <dcterms:modified xsi:type="dcterms:W3CDTF">2016-10-24T02:01:00Z</dcterms:modified>
</cp:coreProperties>
</file>